
<file path=[Content_Types].xml><?xml version="1.0" encoding="utf-8"?>
<Types xmlns="http://schemas.openxmlformats.org/package/2006/content-types"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fr-FR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163830</wp:posOffset>
                </wp:positionV>
                <wp:extent cx="1730375" cy="876300"/>
                <wp:effectExtent l="0" t="0" r="3175" b="0"/>
                <wp:wrapSquare wrapText="bothSides"/>
                <wp:docPr id="1" name="Image 1" descr="C:\Users\VectHorus\AppData\Local\Microsoft\Windows\Temporary Internet Files\Content.MSO\5809375B.tmp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VectHorus\AppData\Local\Microsoft\Windows\Temporary Internet Files\Content.MSO\5809375B.tmp" hidden="0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730375" cy="87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58240;o:allowoverlap:true;o:allowincell:true;mso-position-horizontal-relative:margin;mso-position-horizontal:center;mso-position-vertical-relative:text;margin-top:12.9pt;mso-position-vertical:absolute;width:136.2pt;height:69.0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259" w:after="160"/>
        <w:rPr>
          <w:b/>
          <w:sz w:val="28"/>
        </w:rPr>
      </w:pPr>
      <w:r>
        <w:rPr>
          <w:b/>
          <w:sz w:val="28"/>
        </w:rPr>
      </w:r>
      <w:r/>
    </w:p>
    <w:p>
      <w:pPr>
        <w:spacing w:lineRule="auto" w:line="259" w:after="160"/>
        <w:rPr>
          <w:b/>
          <w:sz w:val="28"/>
        </w:rPr>
      </w:pPr>
      <w:r>
        <w:rPr>
          <w:b/>
          <w:sz w:val="28"/>
        </w:rPr>
      </w:r>
      <w:r/>
    </w:p>
    <w:p>
      <w:pPr>
        <w:ind w:left="4178" w:hanging="4178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</w:r>
      <w:r/>
    </w:p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Plan de Reprise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d’Activité </w:t>
      </w:r>
      <w:r>
        <w:rPr>
          <w:b/>
          <w:sz w:val="32"/>
          <w:szCs w:val="32"/>
        </w:rPr>
        <w:t xml:space="preserve">V</w:t>
      </w:r>
      <w:r>
        <w:rPr>
          <w:b/>
          <w:sz w:val="32"/>
          <w:szCs w:val="32"/>
        </w:rPr>
        <w:t xml:space="preserve">ect</w:t>
      </w:r>
      <w:r>
        <w:rPr>
          <w:b/>
          <w:sz w:val="32"/>
          <w:szCs w:val="32"/>
        </w:rPr>
        <w:t xml:space="preserve">-Horus</w:t>
      </w:r>
      <w:r/>
    </w:p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</w:r>
      <w:r/>
    </w:p>
    <w:p>
      <w:pPr>
        <w:pStyle w:val="421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</w:r>
      <w:r/>
    </w:p>
    <w:p>
      <w:pPr>
        <w:ind w:left="4178" w:hanging="4178"/>
        <w:rPr>
          <w:b/>
          <w:sz w:val="22"/>
          <w:szCs w:val="22"/>
        </w:rPr>
      </w:pPr>
      <w:r>
        <w:rPr>
          <w:b/>
          <w:sz w:val="22"/>
          <w:szCs w:val="22"/>
        </w:rPr>
      </w:r>
      <w:r/>
    </w:p>
    <w:p>
      <w:pPr>
        <w:ind w:firstLine="709"/>
        <w:tabs>
          <w:tab w:val="left" w:pos="6804" w:leader="none"/>
        </w:tabs>
        <w:rPr>
          <w:sz w:val="22"/>
          <w:szCs w:val="22"/>
        </w:rPr>
      </w:pPr>
      <w:r>
        <w:rPr>
          <w:b/>
          <w:sz w:val="22"/>
          <w:szCs w:val="22"/>
        </w:rPr>
        <w:t xml:space="preserve">Nom</w:t>
      </w:r>
      <w:r>
        <w:rPr>
          <w:b/>
          <w:sz w:val="22"/>
          <w:szCs w:val="22"/>
        </w:rPr>
        <w:t xml:space="preserve"> document 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 xml:space="preserve">PlanRepriseVH01</w:t>
      </w:r>
      <w:r/>
    </w:p>
    <w:p>
      <w:pPr>
        <w:tabs>
          <w:tab w:val="left" w:pos="6804" w:leader="none"/>
        </w:tabs>
        <w:rPr>
          <w:sz w:val="22"/>
          <w:szCs w:val="22"/>
        </w:rPr>
      </w:pPr>
      <w:r>
        <w:rPr>
          <w:sz w:val="22"/>
          <w:szCs w:val="22"/>
        </w:rPr>
      </w:r>
      <w:r/>
    </w:p>
    <w:p>
      <w:pPr>
        <w:tabs>
          <w:tab w:val="left" w:pos="6804" w:leader="none"/>
        </w:tabs>
        <w:rPr>
          <w:sz w:val="22"/>
          <w:szCs w:val="22"/>
        </w:rPr>
      </w:pPr>
      <w:r>
        <w:rPr>
          <w:sz w:val="22"/>
          <w:szCs w:val="22"/>
        </w:rPr>
      </w:r>
      <w:r/>
    </w:p>
    <w:p>
      <w:pPr>
        <w:pStyle w:val="419"/>
        <w:ind w:left="709"/>
        <w:spacing w:before="0"/>
        <w:tabs>
          <w:tab w:val="left" w:pos="6804" w:leader="none"/>
        </w:tabs>
        <w:rPr>
          <w:rFonts w:ascii="Times New Roman" w:hAnsi="Times New Roman"/>
          <w:sz w:val="22"/>
          <w:szCs w:val="22"/>
          <w:lang w:val="fr-FR"/>
        </w:rPr>
      </w:pPr>
      <w:r>
        <w:rPr>
          <w:rFonts w:ascii="Times New Roman" w:hAnsi="Times New Roman"/>
          <w:b/>
          <w:sz w:val="22"/>
          <w:szCs w:val="22"/>
          <w:lang w:val="fr-FR"/>
        </w:rPr>
        <w:t xml:space="preserve">Entreprise</w:t>
      </w:r>
      <w:r>
        <w:rPr>
          <w:rFonts w:ascii="Times New Roman" w:hAnsi="Times New Roman"/>
          <w:b/>
          <w:sz w:val="22"/>
          <w:szCs w:val="22"/>
          <w:lang w:val="fr-FR"/>
        </w:rPr>
        <w:t xml:space="preserve"> : </w:t>
      </w:r>
      <w:r>
        <w:rPr>
          <w:rFonts w:ascii="Times New Roman" w:hAnsi="Times New Roman"/>
          <w:b/>
          <w:sz w:val="22"/>
          <w:szCs w:val="22"/>
          <w:lang w:val="fr-FR"/>
        </w:rPr>
        <w:tab/>
      </w:r>
      <w:r>
        <w:rPr>
          <w:rFonts w:ascii="Times New Roman" w:hAnsi="Times New Roman"/>
          <w:b/>
          <w:sz w:val="22"/>
          <w:szCs w:val="22"/>
          <w:lang w:val="fr-FR"/>
        </w:rPr>
        <w:t xml:space="preserve">Vect</w:t>
      </w:r>
      <w:r>
        <w:rPr>
          <w:rFonts w:ascii="Times New Roman" w:hAnsi="Times New Roman"/>
          <w:b/>
          <w:sz w:val="22"/>
          <w:szCs w:val="22"/>
          <w:lang w:val="fr-FR"/>
        </w:rPr>
        <w:t xml:space="preserve">-Horus </w:t>
      </w:r>
      <w:r>
        <w:rPr>
          <w:rFonts w:ascii="Times New Roman" w:hAnsi="Times New Roman"/>
          <w:sz w:val="22"/>
          <w:szCs w:val="22"/>
          <w:lang w:val="fr-FR"/>
        </w:rPr>
        <w:br/>
      </w:r>
      <w:r>
        <w:rPr>
          <w:rFonts w:ascii="Times New Roman" w:hAnsi="Times New Roman"/>
          <w:sz w:val="22"/>
          <w:szCs w:val="22"/>
          <w:lang w:val="fr-FR"/>
        </w:rPr>
        <w:t xml:space="preserve"> </w:t>
      </w:r>
      <w:r>
        <w:rPr>
          <w:rFonts w:ascii="Times New Roman" w:hAnsi="Times New Roman"/>
          <w:sz w:val="22"/>
          <w:szCs w:val="22"/>
          <w:lang w:val="fr-FR"/>
        </w:rPr>
        <w:tab/>
      </w:r>
      <w:r>
        <w:rPr>
          <w:rFonts w:ascii="Times New Roman" w:hAnsi="Times New Roman"/>
          <w:sz w:val="22"/>
          <w:szCs w:val="22"/>
          <w:lang w:val="fr-FR"/>
        </w:rPr>
        <w:t xml:space="preserve">Faculté </w:t>
      </w:r>
      <w:r>
        <w:rPr>
          <w:rFonts w:ascii="Times New Roman" w:hAnsi="Times New Roman"/>
          <w:sz w:val="22"/>
          <w:szCs w:val="22"/>
          <w:lang w:val="fr-FR"/>
        </w:rPr>
        <w:t xml:space="preserve">de la Timone</w:t>
      </w:r>
      <w:r>
        <w:rPr>
          <w:rFonts w:ascii="Times New Roman" w:hAnsi="Times New Roman"/>
          <w:sz w:val="22"/>
          <w:szCs w:val="22"/>
          <w:lang w:val="fr-FR"/>
        </w:rPr>
        <w:t xml:space="preserve">,</w:t>
      </w:r>
      <w:r>
        <w:rPr>
          <w:rFonts w:ascii="Times New Roman" w:hAnsi="Times New Roman"/>
          <w:sz w:val="22"/>
          <w:szCs w:val="22"/>
          <w:lang w:val="fr-FR"/>
        </w:rPr>
        <w:br/>
        <w:t xml:space="preserve"> </w:t>
      </w:r>
      <w:r>
        <w:rPr>
          <w:rFonts w:ascii="Times New Roman" w:hAnsi="Times New Roman"/>
          <w:sz w:val="22"/>
          <w:szCs w:val="22"/>
          <w:lang w:val="fr-FR"/>
        </w:rPr>
        <w:tab/>
      </w:r>
      <w:r>
        <w:rPr>
          <w:rFonts w:ascii="Times New Roman" w:hAnsi="Times New Roman"/>
          <w:sz w:val="22"/>
          <w:szCs w:val="22"/>
          <w:lang w:val="fr-FR"/>
        </w:rPr>
        <w:t xml:space="preserve">27</w:t>
      </w:r>
      <w:r>
        <w:rPr>
          <w:rFonts w:ascii="Times New Roman" w:hAnsi="Times New Roman"/>
          <w:sz w:val="22"/>
          <w:szCs w:val="22"/>
          <w:lang w:val="fr-FR"/>
        </w:rPr>
        <w:t xml:space="preserve"> Boulevard </w:t>
      </w:r>
      <w:r>
        <w:rPr>
          <w:rFonts w:ascii="Times New Roman" w:hAnsi="Times New Roman"/>
          <w:sz w:val="22"/>
          <w:szCs w:val="22"/>
          <w:lang w:val="fr-FR"/>
        </w:rPr>
        <w:t xml:space="preserve">Jean Moulin</w:t>
      </w:r>
      <w:r/>
    </w:p>
    <w:p>
      <w:pPr>
        <w:pStyle w:val="419"/>
        <w:ind w:left="709"/>
        <w:spacing w:before="0"/>
        <w:tabs>
          <w:tab w:val="left" w:pos="6804" w:leader="none"/>
        </w:tabs>
        <w:rPr>
          <w:rFonts w:ascii="Times New Roman" w:hAnsi="Times New Roman"/>
          <w:sz w:val="22"/>
          <w:szCs w:val="22"/>
          <w:lang w:val="fr-FR"/>
        </w:rPr>
      </w:pPr>
      <w:r>
        <w:rPr>
          <w:rFonts w:ascii="Times New Roman" w:hAnsi="Times New Roman"/>
          <w:sz w:val="22"/>
          <w:szCs w:val="22"/>
          <w:lang w:val="fr-FR"/>
        </w:rPr>
        <w:tab/>
        <w:t xml:space="preserve">1</w:t>
      </w:r>
      <w:r>
        <w:rPr>
          <w:rFonts w:ascii="Times New Roman" w:hAnsi="Times New Roman"/>
          <w:sz w:val="22"/>
          <w:szCs w:val="22"/>
          <w:vertAlign w:val="superscript"/>
          <w:lang w:val="fr-FR"/>
        </w:rPr>
        <w:t xml:space="preserve">er</w:t>
      </w:r>
      <w:r>
        <w:rPr>
          <w:rFonts w:ascii="Times New Roman" w:hAnsi="Times New Roman"/>
          <w:sz w:val="22"/>
          <w:szCs w:val="22"/>
          <w:lang w:val="fr-FR"/>
        </w:rPr>
        <w:t xml:space="preserve"> Etage Aile verte</w:t>
      </w:r>
      <w:r>
        <w:rPr>
          <w:rFonts w:ascii="Times New Roman" w:hAnsi="Times New Roman"/>
          <w:sz w:val="22"/>
          <w:szCs w:val="22"/>
          <w:lang w:val="fr-FR"/>
        </w:rPr>
        <w:br/>
        <w:t xml:space="preserve"> </w:t>
      </w:r>
      <w:r>
        <w:rPr>
          <w:rFonts w:ascii="Times New Roman" w:hAnsi="Times New Roman"/>
          <w:sz w:val="22"/>
          <w:szCs w:val="22"/>
          <w:lang w:val="fr-FR"/>
        </w:rPr>
        <w:tab/>
        <w:t xml:space="preserve">13</w:t>
      </w:r>
      <w:r>
        <w:rPr>
          <w:rFonts w:ascii="Times New Roman" w:hAnsi="Times New Roman"/>
          <w:sz w:val="22"/>
          <w:szCs w:val="22"/>
          <w:lang w:val="fr-FR"/>
        </w:rPr>
        <w:t xml:space="preserve">005</w:t>
      </w:r>
      <w:r>
        <w:rPr>
          <w:rFonts w:ascii="Times New Roman" w:hAnsi="Times New Roman"/>
          <w:sz w:val="22"/>
          <w:szCs w:val="22"/>
          <w:lang w:val="fr-FR"/>
        </w:rPr>
        <w:t xml:space="preserve">, Marseille</w:t>
      </w:r>
      <w:r>
        <w:rPr>
          <w:rFonts w:ascii="Times New Roman" w:hAnsi="Times New Roman"/>
          <w:sz w:val="22"/>
          <w:szCs w:val="22"/>
          <w:lang w:val="fr-FR"/>
        </w:rPr>
        <w:t xml:space="preserve"> </w:t>
      </w:r>
      <w:r>
        <w:rPr>
          <w:rFonts w:ascii="Times New Roman" w:hAnsi="Times New Roman"/>
          <w:sz w:val="22"/>
          <w:szCs w:val="22"/>
          <w:lang w:val="fr-FR"/>
        </w:rPr>
        <w:t xml:space="preserve">France</w:t>
      </w:r>
      <w:r/>
    </w:p>
    <w:p>
      <w:pPr>
        <w:pStyle w:val="419"/>
        <w:ind w:left="709"/>
        <w:spacing w:before="0"/>
        <w:tabs>
          <w:tab w:val="left" w:pos="6804" w:leader="none"/>
        </w:tabs>
        <w:rPr>
          <w:rFonts w:ascii="Times New Roman" w:hAnsi="Times New Roman"/>
          <w:sz w:val="22"/>
          <w:szCs w:val="22"/>
          <w:lang w:val="fr-FR"/>
        </w:rPr>
      </w:pPr>
      <w:r>
        <w:rPr>
          <w:rFonts w:ascii="Times New Roman" w:hAnsi="Times New Roman"/>
          <w:sz w:val="22"/>
          <w:szCs w:val="22"/>
          <w:lang w:val="fr-FR"/>
        </w:rPr>
      </w:r>
      <w:r/>
    </w:p>
    <w:p>
      <w:pPr>
        <w:pStyle w:val="419"/>
        <w:ind w:left="709"/>
        <w:spacing w:before="0"/>
        <w:tabs>
          <w:tab w:val="left" w:pos="6804" w:leader="none"/>
        </w:tabs>
        <w:rPr>
          <w:rFonts w:ascii="Times New Roman" w:hAnsi="Times New Roman"/>
          <w:sz w:val="22"/>
          <w:szCs w:val="22"/>
          <w:lang w:val="fr-FR"/>
        </w:rPr>
      </w:pPr>
      <w:r>
        <w:rPr>
          <w:rFonts w:ascii="Times New Roman" w:hAnsi="Times New Roman"/>
          <w:sz w:val="22"/>
          <w:szCs w:val="22"/>
          <w:lang w:val="fr-FR"/>
        </w:rPr>
      </w:r>
      <w:r/>
    </w:p>
    <w:p>
      <w:pPr>
        <w:pStyle w:val="419"/>
        <w:spacing w:before="0"/>
        <w:tabs>
          <w:tab w:val="left" w:pos="6804" w:leader="none"/>
        </w:tabs>
        <w:rPr>
          <w:rFonts w:ascii="Times New Roman" w:hAnsi="Times New Roman"/>
          <w:sz w:val="22"/>
          <w:szCs w:val="22"/>
          <w:lang w:val="fr-FR"/>
        </w:rPr>
      </w:pPr>
      <w:r>
        <w:rPr>
          <w:rFonts w:ascii="Times New Roman" w:hAnsi="Times New Roman"/>
          <w:sz w:val="22"/>
          <w:szCs w:val="22"/>
          <w:lang w:val="fr-FR"/>
        </w:rPr>
      </w:r>
      <w:r/>
    </w:p>
    <w:p>
      <w:pPr>
        <w:pStyle w:val="419"/>
        <w:ind w:firstLine="709"/>
        <w:spacing w:before="0"/>
        <w:tabs>
          <w:tab w:val="left" w:pos="6804" w:leader="none"/>
        </w:tabs>
        <w:rPr>
          <w:rFonts w:ascii="Times New Roman" w:hAnsi="Times New Roman"/>
          <w:sz w:val="22"/>
          <w:szCs w:val="22"/>
          <w:lang w:val="fr-FR"/>
        </w:rPr>
      </w:pPr>
      <w:r>
        <w:rPr>
          <w:rFonts w:ascii="Times New Roman" w:hAnsi="Times New Roman"/>
          <w:b/>
          <w:sz w:val="22"/>
          <w:szCs w:val="22"/>
          <w:lang w:val="fr-FR"/>
        </w:rPr>
        <w:t xml:space="preserve">Rédacteurs </w:t>
      </w:r>
      <w:r>
        <w:rPr>
          <w:rFonts w:ascii="Times New Roman" w:hAnsi="Times New Roman"/>
          <w:b/>
          <w:sz w:val="22"/>
          <w:szCs w:val="22"/>
          <w:lang w:val="fr-FR"/>
        </w:rPr>
        <w:t xml:space="preserve">:</w:t>
      </w:r>
      <w:r>
        <w:rPr>
          <w:rFonts w:ascii="Times New Roman" w:hAnsi="Times New Roman"/>
          <w:b/>
          <w:sz w:val="22"/>
          <w:szCs w:val="22"/>
          <w:lang w:val="fr-FR"/>
        </w:rPr>
        <w:tab/>
      </w:r>
      <w:r>
        <w:rPr>
          <w:rFonts w:ascii="Times New Roman" w:hAnsi="Times New Roman"/>
          <w:b/>
          <w:sz w:val="22"/>
          <w:szCs w:val="22"/>
          <w:lang w:val="fr-FR"/>
        </w:rPr>
        <w:t xml:space="preserve">Alexandre Tokay, </w:t>
      </w:r>
      <w:r/>
    </w:p>
    <w:p>
      <w:pPr>
        <w:pStyle w:val="419"/>
        <w:ind w:firstLine="709"/>
        <w:spacing w:before="0"/>
        <w:tabs>
          <w:tab w:val="left" w:pos="6804" w:leader="none"/>
        </w:tabs>
        <w:rPr>
          <w:rFonts w:ascii="Times New Roman" w:hAnsi="Times New Roman"/>
          <w:b/>
          <w:bCs/>
          <w:sz w:val="22"/>
          <w:szCs w:val="22"/>
          <w:lang w:val="fr-FR"/>
        </w:rPr>
      </w:pPr>
      <w:r>
        <w:rPr>
          <w:rFonts w:ascii="Times New Roman" w:hAnsi="Times New Roman"/>
          <w:sz w:val="22"/>
          <w:szCs w:val="22"/>
          <w:lang w:val="fr-FR"/>
        </w:rPr>
        <w:tab/>
      </w:r>
      <w:r>
        <w:rPr>
          <w:rFonts w:ascii="Times New Roman" w:hAnsi="Times New Roman"/>
          <w:b/>
          <w:bCs/>
          <w:sz w:val="22"/>
          <w:szCs w:val="22"/>
          <w:lang w:val="fr-FR"/>
        </w:rPr>
        <w:t xml:space="preserve">Jamal Temsamani,</w:t>
      </w:r>
      <w:r/>
    </w:p>
    <w:p>
      <w:pPr>
        <w:pStyle w:val="419"/>
        <w:ind w:firstLine="709"/>
        <w:spacing w:before="0"/>
        <w:tabs>
          <w:tab w:val="left" w:pos="6804" w:leader="none"/>
        </w:tabs>
        <w:rPr>
          <w:rFonts w:ascii="Times New Roman" w:hAnsi="Times New Roman"/>
          <w:b/>
          <w:bCs/>
          <w:sz w:val="22"/>
          <w:szCs w:val="22"/>
          <w:lang w:val="fr-FR"/>
        </w:rPr>
      </w:pPr>
      <w:r>
        <w:rPr>
          <w:rFonts w:ascii="Times New Roman" w:hAnsi="Times New Roman"/>
          <w:b/>
          <w:bCs/>
          <w:sz w:val="22"/>
          <w:szCs w:val="22"/>
          <w:lang w:val="fr-FR"/>
        </w:rPr>
        <w:tab/>
        <w:t xml:space="preserve">Michel Khrestchatisky,</w:t>
      </w:r>
      <w:r/>
    </w:p>
    <w:p>
      <w:pPr>
        <w:pStyle w:val="419"/>
        <w:ind w:firstLine="709"/>
        <w:spacing w:before="0"/>
        <w:tabs>
          <w:tab w:val="left" w:pos="6804" w:leader="none"/>
        </w:tabs>
        <w:rPr>
          <w:rFonts w:ascii="Times New Roman" w:hAnsi="Times New Roman"/>
          <w:b/>
          <w:bCs/>
          <w:sz w:val="22"/>
          <w:szCs w:val="22"/>
          <w:lang w:val="fr-FR"/>
        </w:rPr>
      </w:pPr>
      <w:r>
        <w:rPr>
          <w:rFonts w:ascii="Times New Roman" w:hAnsi="Times New Roman"/>
          <w:b/>
          <w:bCs/>
          <w:sz w:val="22"/>
          <w:szCs w:val="22"/>
          <w:lang w:val="fr-FR"/>
        </w:rPr>
        <w:tab/>
        <w:t xml:space="preserve">Marion David</w:t>
      </w:r>
      <w:r/>
    </w:p>
    <w:p>
      <w:pPr>
        <w:pStyle w:val="419"/>
        <w:ind w:left="5033" w:hanging="5033"/>
        <w:spacing w:before="0"/>
        <w:tabs>
          <w:tab w:val="left" w:pos="6804" w:leader="none"/>
        </w:tabs>
        <w:rPr>
          <w:rFonts w:ascii="Times New Roman" w:hAnsi="Times New Roman"/>
          <w:sz w:val="22"/>
          <w:szCs w:val="22"/>
          <w:lang w:val="fr-FR"/>
        </w:rPr>
      </w:pPr>
      <w:r>
        <w:rPr>
          <w:rFonts w:ascii="Times New Roman" w:hAnsi="Times New Roman"/>
          <w:sz w:val="22"/>
          <w:szCs w:val="22"/>
          <w:lang w:val="fr-FR"/>
        </w:rPr>
      </w:r>
      <w:r/>
    </w:p>
    <w:p>
      <w:pPr>
        <w:pStyle w:val="419"/>
        <w:ind w:left="5033" w:hanging="5033"/>
        <w:spacing w:before="0"/>
        <w:tabs>
          <w:tab w:val="left" w:pos="6804" w:leader="none"/>
        </w:tabs>
        <w:rPr>
          <w:rFonts w:ascii="Times New Roman" w:hAnsi="Times New Roman"/>
          <w:sz w:val="22"/>
          <w:szCs w:val="22"/>
          <w:lang w:val="fr-FR"/>
        </w:rPr>
      </w:pPr>
      <w:r>
        <w:rPr>
          <w:rFonts w:ascii="Times New Roman" w:hAnsi="Times New Roman"/>
          <w:sz w:val="22"/>
          <w:szCs w:val="22"/>
          <w:lang w:val="fr-FR"/>
        </w:rPr>
      </w:r>
      <w:r/>
    </w:p>
    <w:p>
      <w:pPr>
        <w:pStyle w:val="429"/>
        <w:ind w:left="0"/>
        <w:jc w:val="both"/>
        <w:tabs>
          <w:tab w:val="left" w:pos="6804" w:leader="none"/>
        </w:tabs>
        <w:rPr>
          <w:rFonts w:eastAsia="MS Gothic"/>
          <w:sz w:val="22"/>
          <w:szCs w:val="22"/>
        </w:rPr>
      </w:pPr>
      <w:r>
        <w:rPr>
          <w:rFonts w:eastAsia="MS Gothic"/>
          <w:sz w:val="22"/>
          <w:szCs w:val="22"/>
        </w:rPr>
      </w:r>
      <w:r/>
    </w:p>
    <w:p>
      <w:pPr>
        <w:pStyle w:val="429"/>
        <w:ind w:left="0"/>
        <w:jc w:val="both"/>
        <w:tabs>
          <w:tab w:val="left" w:pos="6804" w:leader="none"/>
        </w:tabs>
        <w:rPr>
          <w:rFonts w:eastAsia="MS Gothic"/>
          <w:sz w:val="22"/>
          <w:szCs w:val="22"/>
        </w:rPr>
      </w:pPr>
      <w:r>
        <w:rPr>
          <w:rFonts w:eastAsia="MS Gothic"/>
          <w:sz w:val="22"/>
          <w:szCs w:val="22"/>
        </w:rPr>
      </w:r>
      <w:r/>
    </w:p>
    <w:p>
      <w:pPr>
        <w:pStyle w:val="429"/>
        <w:ind w:left="0" w:firstLine="709"/>
        <w:jc w:val="both"/>
        <w:tabs>
          <w:tab w:val="left" w:pos="6804" w:leader="none"/>
        </w:tabs>
        <w:rPr>
          <w:rFonts w:ascii="Times" w:hAnsi="Times" w:eastAsia="MS Gothic"/>
          <w:sz w:val="22"/>
          <w:szCs w:val="22"/>
        </w:rPr>
      </w:pPr>
      <w:r>
        <w:rPr>
          <w:rFonts w:ascii="Times" w:hAnsi="Times" w:eastAsia="MS Gothic"/>
          <w:b/>
          <w:sz w:val="22"/>
          <w:szCs w:val="22"/>
        </w:rPr>
        <w:t xml:space="preserve">Rev</w:t>
      </w:r>
      <w:r>
        <w:rPr>
          <w:rFonts w:ascii="Times" w:hAnsi="Times" w:eastAsia="MS Gothic"/>
          <w:b/>
          <w:sz w:val="22"/>
          <w:szCs w:val="22"/>
        </w:rPr>
        <w:t xml:space="preserve">u </w:t>
      </w:r>
      <w:r>
        <w:rPr>
          <w:rFonts w:ascii="Times" w:hAnsi="Times" w:eastAsia="MS Gothic"/>
          <w:b/>
          <w:sz w:val="22"/>
          <w:szCs w:val="22"/>
        </w:rPr>
        <w:t xml:space="preserve">par</w:t>
      </w:r>
      <w:r>
        <w:rPr>
          <w:rFonts w:ascii="Times" w:hAnsi="Times" w:eastAsia="MS Gothic"/>
          <w:sz w:val="22"/>
          <w:szCs w:val="22"/>
        </w:rPr>
        <w:t xml:space="preserve">:</w:t>
      </w:r>
      <w:r>
        <w:rPr>
          <w:rFonts w:ascii="Times" w:hAnsi="Times" w:eastAsia="MS Gothic"/>
          <w:sz w:val="22"/>
          <w:szCs w:val="22"/>
        </w:rPr>
        <w:tab/>
      </w:r>
      <w:r>
        <w:rPr>
          <w:rFonts w:ascii="Times" w:hAnsi="Times" w:eastAsia="MS Gothic"/>
          <w:sz w:val="22"/>
          <w:szCs w:val="22"/>
        </w:rPr>
        <w:t xml:space="preserve">Stéphane Girard,</w:t>
      </w:r>
      <w:r/>
    </w:p>
    <w:p>
      <w:pPr>
        <w:pStyle w:val="429"/>
        <w:ind w:left="0" w:firstLine="709"/>
        <w:jc w:val="both"/>
        <w:tabs>
          <w:tab w:val="left" w:pos="6804" w:leader="none"/>
        </w:tabs>
        <w:rPr>
          <w:rFonts w:ascii="Times" w:hAnsi="Times" w:eastAsia="MS Gothic"/>
          <w:sz w:val="22"/>
          <w:szCs w:val="22"/>
        </w:rPr>
      </w:pPr>
      <w:r>
        <w:rPr>
          <w:rFonts w:ascii="Times" w:hAnsi="Times" w:eastAsia="MS Gothic"/>
          <w:sz w:val="22"/>
          <w:szCs w:val="22"/>
        </w:rPr>
        <w:tab/>
        <w:t xml:space="preserve">Maxime Masse</w:t>
      </w:r>
      <w:r>
        <w:rPr>
          <w:rFonts w:ascii="Times" w:hAnsi="Times" w:eastAsia="MS Gothic"/>
          <w:sz w:val="22"/>
          <w:szCs w:val="22"/>
        </w:rPr>
        <w:t xml:space="preserve">,</w:t>
      </w:r>
      <w:r/>
    </w:p>
    <w:p>
      <w:pPr>
        <w:pStyle w:val="429"/>
        <w:ind w:left="0" w:firstLine="709"/>
        <w:jc w:val="both"/>
        <w:tabs>
          <w:tab w:val="left" w:pos="6804" w:leader="none"/>
        </w:tabs>
        <w:rPr>
          <w:rFonts w:ascii="Times" w:hAnsi="Times" w:eastAsia="MS Gothic"/>
          <w:sz w:val="22"/>
          <w:szCs w:val="22"/>
        </w:rPr>
      </w:pPr>
      <w:r>
        <w:rPr>
          <w:rFonts w:ascii="Times" w:hAnsi="Times" w:eastAsia="MS Gothic"/>
          <w:sz w:val="22"/>
          <w:szCs w:val="22"/>
        </w:rPr>
        <w:tab/>
        <w:t xml:space="preserve">Pascaline </w:t>
      </w:r>
      <w:r>
        <w:rPr>
          <w:rFonts w:ascii="Times" w:hAnsi="Times" w:eastAsia="MS Gothic"/>
          <w:sz w:val="22"/>
          <w:szCs w:val="22"/>
        </w:rPr>
        <w:t xml:space="preserve">Lécorché</w:t>
      </w:r>
      <w:r/>
    </w:p>
    <w:p>
      <w:pPr>
        <w:jc w:val="both"/>
        <w:tabs>
          <w:tab w:val="left" w:pos="6804" w:leader="none"/>
        </w:tabs>
        <w:rPr>
          <w:rFonts w:ascii="Times" w:hAnsi="Times" w:eastAsia="MS Gothic"/>
          <w:sz w:val="22"/>
          <w:szCs w:val="22"/>
        </w:rPr>
      </w:pPr>
      <w:r>
        <w:rPr>
          <w:rFonts w:ascii="Times" w:hAnsi="Times" w:eastAsia="MS Gothic"/>
          <w:sz w:val="22"/>
          <w:szCs w:val="22"/>
        </w:rPr>
      </w:r>
      <w:r/>
    </w:p>
    <w:p>
      <w:pPr>
        <w:pStyle w:val="429"/>
        <w:ind w:left="0" w:firstLine="709"/>
        <w:jc w:val="both"/>
        <w:tabs>
          <w:tab w:val="left" w:pos="6804" w:leader="none"/>
        </w:tabs>
        <w:rPr>
          <w:rFonts w:eastAsia="MS Gothic"/>
          <w:sz w:val="22"/>
          <w:szCs w:val="22"/>
        </w:rPr>
      </w:pPr>
      <w:r>
        <w:rPr>
          <w:rFonts w:eastAsia="MS Gothic"/>
          <w:sz w:val="22"/>
          <w:szCs w:val="22"/>
        </w:rPr>
      </w:r>
      <w:r/>
    </w:p>
    <w:p>
      <w:pPr>
        <w:pStyle w:val="429"/>
        <w:ind w:left="0" w:firstLine="709"/>
        <w:jc w:val="both"/>
        <w:tabs>
          <w:tab w:val="left" w:pos="6804" w:leader="none"/>
        </w:tabs>
        <w:rPr>
          <w:rFonts w:eastAsia="MS Gothic"/>
          <w:sz w:val="22"/>
          <w:szCs w:val="22"/>
        </w:rPr>
      </w:pPr>
      <w:r>
        <w:rPr>
          <w:rFonts w:eastAsia="MS Gothic"/>
          <w:sz w:val="22"/>
          <w:szCs w:val="22"/>
        </w:rPr>
      </w:r>
      <w:r/>
    </w:p>
    <w:p>
      <w:pPr>
        <w:pStyle w:val="429"/>
        <w:ind w:left="0" w:firstLine="709"/>
        <w:jc w:val="both"/>
        <w:tabs>
          <w:tab w:val="left" w:pos="6804" w:leader="none"/>
        </w:tabs>
        <w:rPr>
          <w:rFonts w:eastAsia="MS Gothic"/>
          <w:sz w:val="22"/>
          <w:szCs w:val="22"/>
        </w:rPr>
      </w:pPr>
      <w:r>
        <w:rPr>
          <w:rFonts w:eastAsia="MS Gothic"/>
          <w:sz w:val="22"/>
          <w:szCs w:val="22"/>
        </w:rPr>
      </w:r>
      <w:r/>
    </w:p>
    <w:p>
      <w:pPr>
        <w:pStyle w:val="429"/>
        <w:ind w:left="0" w:firstLine="709"/>
        <w:jc w:val="both"/>
        <w:tabs>
          <w:tab w:val="left" w:pos="6804" w:leader="none"/>
        </w:tabs>
        <w:rPr>
          <w:rFonts w:eastAsia="MS Gothic"/>
          <w:sz w:val="22"/>
          <w:szCs w:val="22"/>
        </w:rPr>
      </w:pPr>
      <w:r>
        <w:rPr>
          <w:rFonts w:eastAsia="MS Gothic"/>
          <w:sz w:val="22"/>
          <w:szCs w:val="22"/>
        </w:rPr>
      </w:r>
      <w:r/>
    </w:p>
    <w:p>
      <w:pPr>
        <w:pStyle w:val="429"/>
        <w:ind w:left="0" w:firstLine="709"/>
        <w:jc w:val="both"/>
        <w:tabs>
          <w:tab w:val="left" w:pos="6804" w:leader="none"/>
        </w:tabs>
        <w:rPr>
          <w:rFonts w:eastAsia="MS Gothic"/>
          <w:sz w:val="22"/>
          <w:szCs w:val="22"/>
        </w:rPr>
      </w:pPr>
      <w:r>
        <w:rPr>
          <w:rFonts w:eastAsia="MS Gothic"/>
          <w:sz w:val="22"/>
          <w:szCs w:val="22"/>
        </w:rPr>
      </w:r>
      <w:r/>
    </w:p>
    <w:p>
      <w:pPr>
        <w:pStyle w:val="429"/>
        <w:ind w:left="0" w:firstLine="709"/>
        <w:jc w:val="both"/>
        <w:tabs>
          <w:tab w:val="left" w:pos="6804" w:leader="none"/>
        </w:tabs>
        <w:rPr>
          <w:rFonts w:eastAsia="MS Gothic"/>
          <w:sz w:val="22"/>
          <w:szCs w:val="22"/>
        </w:rPr>
      </w:pPr>
      <w:r>
        <w:rPr>
          <w:rFonts w:eastAsia="MS Gothic"/>
          <w:sz w:val="22"/>
          <w:szCs w:val="22"/>
        </w:rPr>
      </w:r>
      <w:r/>
    </w:p>
    <w:p>
      <w:pPr>
        <w:pStyle w:val="429"/>
        <w:ind w:left="0" w:firstLine="709"/>
        <w:jc w:val="both"/>
        <w:tabs>
          <w:tab w:val="left" w:pos="6804" w:leader="none"/>
        </w:tabs>
        <w:rPr>
          <w:rFonts w:eastAsia="MS Gothic"/>
          <w:sz w:val="22"/>
          <w:szCs w:val="22"/>
        </w:rPr>
      </w:pPr>
      <w:r>
        <w:rPr>
          <w:rFonts w:eastAsia="MS Gothic"/>
          <w:sz w:val="22"/>
          <w:szCs w:val="22"/>
        </w:rPr>
      </w:r>
      <w:r/>
    </w:p>
    <w:tbl>
      <w:tblPr>
        <w:tblpPr w:horzAnchor="margin" w:tblpXSpec="left" w:vertAnchor="text" w:tblpY="137" w:leftFromText="141" w:topFromText="0" w:rightFromText="141" w:bottomFromText="0"/>
        <w:tblW w:w="5000" w:type="pct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486"/>
        <w:gridCol w:w="2931"/>
        <w:gridCol w:w="3070"/>
      </w:tblGrid>
      <w:tr>
        <w:trPr>
          <w:trHeight w:val="360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83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Arial" w:hAnsi="Arial" w:eastAsia="MS Gothic"/>
                <w:lang w:val="en-GB"/>
              </w:rPr>
            </w:pPr>
            <w:r>
              <w:rPr>
                <w:rFonts w:ascii="Arial" w:hAnsi="Arial" w:eastAsia="MS Gothic"/>
                <w:b/>
                <w:lang w:val="en-GB"/>
              </w:rPr>
              <w:t xml:space="preserve">Nombre</w:t>
            </w:r>
            <w:r>
              <w:rPr>
                <w:rFonts w:ascii="Arial" w:hAnsi="Arial" w:eastAsia="MS Gothic"/>
                <w:b/>
                <w:lang w:val="en-GB"/>
              </w:rPr>
              <w:t xml:space="preserve"> de pages</w:t>
            </w:r>
            <w:r>
              <w:rPr>
                <w:rFonts w:ascii="Arial" w:hAnsi="Arial" w:eastAsia="MS Gothic"/>
                <w:lang w:val="en-GB"/>
              </w:rPr>
              <w:t xml:space="preserve">:</w:t>
            </w:r>
            <w:r>
              <w:rPr>
                <w:rFonts w:ascii="Arial" w:hAnsi="Arial" w:eastAsia="MS Gothic"/>
                <w:lang w:val="en-GB"/>
              </w:rPr>
              <w:t xml:space="preserve"> </w:t>
            </w:r>
            <w:r>
              <w:rPr>
                <w:rFonts w:ascii="Arial" w:hAnsi="Arial" w:eastAsia="MS Gothic"/>
                <w:lang w:val="en-GB"/>
              </w:rPr>
              <w:t xml:space="preserve">1</w:t>
            </w:r>
            <w:r>
              <w:rPr>
                <w:rFonts w:ascii="Arial" w:hAnsi="Arial" w:eastAsia="MS Gothic"/>
                <w:lang w:val="en-GB"/>
              </w:rPr>
              <w:t xml:space="preserve">1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54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Arial" w:hAnsi="Arial" w:eastAsia="MS Gothic"/>
                <w:b/>
                <w:lang w:val="en-GB"/>
              </w:rPr>
            </w:pPr>
            <w:r>
              <w:rPr>
                <w:rFonts w:ascii="Arial" w:hAnsi="Arial" w:eastAsia="MS Gothic"/>
                <w:b/>
                <w:lang w:val="en-GB"/>
              </w:rPr>
              <w:t xml:space="preserve">Date of Report</w:t>
            </w:r>
            <w:r>
              <w:rPr>
                <w:rFonts w:ascii="Arial" w:hAnsi="Arial" w:eastAsia="MS Gothic"/>
                <w:lang w:val="en-GB"/>
              </w:rPr>
              <w:t xml:space="preserve">: </w:t>
            </w:r>
            <w:r>
              <w:rPr>
                <w:rFonts w:ascii="Arial" w:hAnsi="Arial" w:eastAsia="MS Gothic"/>
                <w:lang w:val="en-GB"/>
              </w:rPr>
              <w:t xml:space="preserve"> </w:t>
            </w:r>
            <w:r>
              <w:rPr>
                <w:rFonts w:ascii="Arial" w:hAnsi="Arial" w:eastAsia="MS Gothic"/>
                <w:lang w:val="en-GB"/>
              </w:rPr>
              <w:t xml:space="preserve">12</w:t>
            </w:r>
            <w:r>
              <w:rPr>
                <w:rFonts w:ascii="Arial" w:hAnsi="Arial" w:eastAsia="MS Gothic"/>
                <w:lang w:val="en-GB"/>
              </w:rPr>
              <w:t xml:space="preserve">/0</w:t>
            </w:r>
            <w:r>
              <w:rPr>
                <w:rFonts w:ascii="Arial" w:hAnsi="Arial" w:eastAsia="MS Gothic"/>
                <w:lang w:val="en-GB"/>
              </w:rPr>
              <w:t xml:space="preserve">5</w:t>
            </w:r>
            <w:r>
              <w:rPr>
                <w:rFonts w:ascii="Arial" w:hAnsi="Arial" w:eastAsia="MS Gothic"/>
                <w:lang w:val="en-GB"/>
              </w:rPr>
              <w:t xml:space="preserve">/2020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6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Arial" w:hAnsi="Arial" w:eastAsia="MS Gothic"/>
                <w:b/>
                <w:lang w:val="en-GB"/>
              </w:rPr>
            </w:pPr>
            <w:r>
              <w:rPr>
                <w:rFonts w:ascii="Arial" w:hAnsi="Arial" w:eastAsia="MS Gothic"/>
                <w:b/>
                <w:lang w:val="en-GB"/>
              </w:rPr>
              <w:t xml:space="preserve">Version</w:t>
            </w:r>
            <w:r>
              <w:rPr>
                <w:rFonts w:ascii="Arial" w:hAnsi="Arial" w:eastAsia="MS Gothic"/>
                <w:lang w:val="en-GB"/>
              </w:rPr>
              <w:t xml:space="preserve">: </w:t>
            </w:r>
            <w:r>
              <w:rPr>
                <w:rFonts w:ascii="Arial" w:hAnsi="Arial" w:eastAsia="MS Gothic"/>
                <w:lang w:val="en-GB"/>
              </w:rPr>
              <w:t xml:space="preserve">0</w:t>
            </w:r>
            <w:r>
              <w:rPr>
                <w:rFonts w:ascii="Arial" w:hAnsi="Arial" w:eastAsia="MS Gothic"/>
                <w:lang w:val="en-GB"/>
              </w:rPr>
              <w:t xml:space="preserve">4</w:t>
            </w:r>
            <w:r/>
          </w:p>
        </w:tc>
      </w:tr>
    </w:tbl>
    <w:p>
      <w:pPr>
        <w:jc w:val="center"/>
        <w:spacing w:lineRule="auto" w:line="259" w:after="160"/>
        <w:rPr>
          <w:b/>
          <w:sz w:val="28"/>
        </w:rPr>
      </w:pPr>
      <w:r>
        <w:rPr>
          <w:b/>
          <w:sz w:val="28"/>
        </w:rPr>
      </w:r>
      <w:r/>
    </w:p>
    <w:p>
      <w:pPr>
        <w:jc w:val="center"/>
        <w:spacing w:lineRule="auto" w:line="259" w:after="160"/>
        <w:rPr>
          <w:b/>
          <w:sz w:val="28"/>
        </w:rPr>
      </w:pPr>
      <w:r>
        <w:rPr>
          <w:b/>
          <w:sz w:val="28"/>
        </w:rPr>
      </w:r>
      <w:r/>
    </w:p>
    <w:p>
      <w:pPr>
        <w:jc w:val="center"/>
        <w:spacing w:lineRule="auto" w:line="259" w:after="160"/>
        <w:rPr>
          <w:b/>
          <w:sz w:val="28"/>
        </w:rPr>
      </w:pPr>
      <w:r>
        <w:rPr>
          <w:b/>
          <w:sz w:val="28"/>
        </w:rPr>
      </w:r>
      <w:r/>
    </w:p>
    <w:sdt>
      <w:sdtPr>
        <w15:appearance w15:val="boundingBox"/>
        <w:id w:val="-1367905422"/>
        <w:docPartObj>
          <w:docPartGallery w:val="Table of Contents"/>
          <w:docPartUnique w:val="true"/>
        </w:docPartObj>
      </w:sdtPr>
      <w:sdtContent>
        <w:p>
          <w:pPr>
            <w:pStyle w:val="436"/>
          </w:pPr>
          <w:r>
            <w:t xml:space="preserve">Table des matières</w:t>
          </w:r>
          <w:r/>
        </w:p>
        <w:p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</w:r>
          <w:r/>
        </w:p>
        <w:p>
          <w:pPr>
            <w:pStyle w:val="437"/>
            <w:rPr>
              <w:sz w:val="24"/>
              <w:szCs w:val="24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tooltip="Current Document" w:anchor="_Toc39670920" w:history="1">
            <w:r>
              <w:rPr>
                <w:rStyle w:val="438"/>
                <w:sz w:val="24"/>
                <w:szCs w:val="24"/>
              </w:rPr>
              <w:t xml:space="preserve">I.</w:t>
            </w:r>
            <w:r>
              <w:rPr>
                <w:sz w:val="24"/>
                <w:szCs w:val="24"/>
                <w:lang w:val="en-US"/>
              </w:rPr>
              <w:tab/>
            </w:r>
            <w:r>
              <w:rPr>
                <w:rStyle w:val="438"/>
                <w:sz w:val="24"/>
                <w:szCs w:val="24"/>
              </w:rPr>
              <w:t xml:space="preserve">Message de la Direction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_Toc39670920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3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437"/>
            <w:rPr>
              <w:sz w:val="24"/>
              <w:szCs w:val="24"/>
              <w:lang w:val="en-US"/>
            </w:rPr>
          </w:pPr>
          <w:r/>
          <w:hyperlink w:tooltip="Current Document" w:anchor="_Toc39670921" w:history="1">
            <w:r>
              <w:rPr>
                <w:rStyle w:val="438"/>
                <w:sz w:val="24"/>
                <w:szCs w:val="24"/>
              </w:rPr>
              <w:t xml:space="preserve">II.</w:t>
            </w:r>
            <w:r>
              <w:rPr>
                <w:sz w:val="24"/>
                <w:szCs w:val="24"/>
                <w:lang w:val="en-US"/>
              </w:rPr>
              <w:tab/>
            </w:r>
            <w:r>
              <w:rPr>
                <w:rStyle w:val="438"/>
                <w:sz w:val="24"/>
                <w:szCs w:val="24"/>
              </w:rPr>
              <w:t xml:space="preserve">Gestion de la crise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_Toc39670921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3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441"/>
            <w:rPr>
              <w:sz w:val="24"/>
              <w:szCs w:val="24"/>
              <w:lang w:val="en-US"/>
            </w:rPr>
          </w:pPr>
          <w:r/>
          <w:hyperlink w:tooltip="Current Document" w:anchor="_Toc39670922" w:history="1">
            <w:r>
              <w:rPr>
                <w:rStyle w:val="438"/>
                <w:sz w:val="24"/>
                <w:szCs w:val="24"/>
              </w:rPr>
              <w:t xml:space="preserve">Affiches Gestes barrières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_Toc39670922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3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441"/>
            <w:rPr>
              <w:sz w:val="24"/>
              <w:szCs w:val="24"/>
              <w:lang w:val="en-US"/>
            </w:rPr>
          </w:pPr>
          <w:r/>
          <w:hyperlink w:tooltip="Current Document" w:anchor="_Toc39670923" w:history="1">
            <w:r>
              <w:rPr>
                <w:rStyle w:val="438"/>
                <w:sz w:val="24"/>
                <w:szCs w:val="24"/>
              </w:rPr>
              <w:t xml:space="preserve">Avant de partir au travail :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_Toc39670923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4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441"/>
            <w:rPr>
              <w:sz w:val="24"/>
              <w:szCs w:val="24"/>
              <w:lang w:val="en-US"/>
            </w:rPr>
          </w:pPr>
          <w:r/>
          <w:hyperlink w:tooltip="Current Document" w:anchor="_Toc39670924" w:history="1">
            <w:r>
              <w:rPr>
                <w:rStyle w:val="438"/>
                <w:sz w:val="24"/>
                <w:szCs w:val="24"/>
              </w:rPr>
              <w:t xml:space="preserve">Organisation du travail :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_Toc39670924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441"/>
            <w:rPr>
              <w:sz w:val="24"/>
              <w:szCs w:val="24"/>
              <w:lang w:val="en-US"/>
            </w:rPr>
          </w:pPr>
          <w:r/>
          <w:hyperlink w:tooltip="Current Document" w:anchor="_Toc39670925" w:history="1">
            <w:r>
              <w:rPr>
                <w:rStyle w:val="438"/>
                <w:sz w:val="24"/>
                <w:szCs w:val="24"/>
              </w:rPr>
              <w:t xml:space="preserve">Les règles à prendre en compte pour les espaces communs de la faculté de Médecine :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_Toc39670925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6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441"/>
            <w:rPr>
              <w:sz w:val="24"/>
              <w:szCs w:val="24"/>
              <w:lang w:val="en-US"/>
            </w:rPr>
          </w:pPr>
          <w:r/>
          <w:hyperlink w:tooltip="Current Document" w:anchor="_Toc39670926" w:history="1">
            <w:r>
              <w:rPr>
                <w:rStyle w:val="438"/>
                <w:sz w:val="24"/>
                <w:szCs w:val="24"/>
              </w:rPr>
              <w:t xml:space="preserve">Dans les bureaux :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_Toc39670926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6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441"/>
            <w:rPr>
              <w:sz w:val="24"/>
              <w:szCs w:val="24"/>
              <w:lang w:val="en-US"/>
            </w:rPr>
          </w:pPr>
          <w:r/>
          <w:hyperlink w:tooltip="Current Document" w:anchor="_Toc39670927" w:history="1">
            <w:r>
              <w:rPr>
                <w:rStyle w:val="438"/>
                <w:sz w:val="24"/>
                <w:szCs w:val="24"/>
              </w:rPr>
              <w:t xml:space="preserve">Dans les laboratoires :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_Toc39670927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7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441"/>
            <w:rPr>
              <w:sz w:val="24"/>
              <w:szCs w:val="24"/>
              <w:lang w:val="en-US"/>
            </w:rPr>
          </w:pPr>
          <w:r/>
          <w:hyperlink w:tooltip="Current Document" w:anchor="_Toc39670928" w:history="1">
            <w:r>
              <w:rPr>
                <w:rStyle w:val="438"/>
                <w:sz w:val="24"/>
                <w:szCs w:val="24"/>
              </w:rPr>
              <w:t xml:space="preserve">Plateformes technologiques /espaces culture cellulaire :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_Toc39670928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8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441"/>
            <w:rPr>
              <w:sz w:val="24"/>
              <w:szCs w:val="24"/>
              <w:lang w:val="en-US"/>
            </w:rPr>
          </w:pPr>
          <w:r/>
          <w:hyperlink w:tooltip="Current Document" w:anchor="_Toc39670929" w:history="1">
            <w:r>
              <w:rPr>
                <w:rStyle w:val="438"/>
                <w:sz w:val="24"/>
                <w:szCs w:val="24"/>
              </w:rPr>
              <w:t xml:space="preserve">Dans les parties communes, salles de pause, salles de réunion, sanitaires :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_Toc39670929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8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441"/>
            <w:rPr>
              <w:sz w:val="24"/>
              <w:szCs w:val="24"/>
              <w:lang w:val="en-US"/>
            </w:rPr>
          </w:pPr>
          <w:r/>
          <w:hyperlink w:tooltip="Current Document" w:anchor="_Toc39670930" w:history="1">
            <w:r>
              <w:rPr>
                <w:rStyle w:val="438"/>
                <w:sz w:val="24"/>
                <w:szCs w:val="24"/>
              </w:rPr>
              <w:t xml:space="preserve">Fin de la journée :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_Toc39670930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9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441"/>
            <w:rPr>
              <w:sz w:val="24"/>
              <w:szCs w:val="24"/>
              <w:lang w:val="en-US"/>
            </w:rPr>
          </w:pPr>
          <w:r/>
          <w:hyperlink w:tooltip="Current Document" w:anchor="_Toc39670931" w:history="1">
            <w:r>
              <w:rPr>
                <w:rStyle w:val="438"/>
                <w:sz w:val="24"/>
                <w:szCs w:val="24"/>
              </w:rPr>
              <w:t xml:space="preserve">Annexe 1 : Liste des projets prioritaires (du 11 au 22 MAI)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_Toc39670931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10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441"/>
            <w:rPr>
              <w:sz w:val="24"/>
              <w:szCs w:val="24"/>
              <w:lang w:val="en-US"/>
            </w:rPr>
          </w:pPr>
          <w:r/>
          <w:hyperlink w:tooltip="Current Document" w:anchor="_Toc39670932" w:history="1">
            <w:r>
              <w:rPr>
                <w:rStyle w:val="438"/>
                <w:sz w:val="24"/>
                <w:szCs w:val="24"/>
              </w:rPr>
              <w:t xml:space="preserve">Annexe 2 : Planning de reprise du 11 au 22 mai pour les employés travaillant sur le site Timone Bat principal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_Toc39670932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10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441"/>
            <w:rPr>
              <w:sz w:val="24"/>
              <w:szCs w:val="24"/>
              <w:lang w:val="en-US"/>
            </w:rPr>
          </w:pPr>
          <w:r/>
          <w:hyperlink w:tooltip="Current Document" w:anchor="_Toc39670933" w:history="1">
            <w:r>
              <w:rPr>
                <w:rStyle w:val="438"/>
                <w:sz w:val="24"/>
                <w:szCs w:val="24"/>
              </w:rPr>
              <w:t xml:space="preserve">Annexe 3 : Numéros de téléphone :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_Toc39670933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10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r>
            <w:rPr>
              <w:b/>
              <w:bCs/>
              <w:sz w:val="24"/>
              <w:szCs w:val="24"/>
            </w:rPr>
            <w:fldChar w:fldCharType="end"/>
          </w:r>
          <w:r/>
        </w:p>
      </w:sdtContent>
    </w:sdt>
    <w:p>
      <w:pPr>
        <w:jc w:val="center"/>
        <w:spacing w:lineRule="auto" w:line="259" w:after="160"/>
        <w:rPr>
          <w:b/>
          <w:sz w:val="28"/>
        </w:rPr>
      </w:pPr>
      <w:r>
        <w:rPr>
          <w:b/>
          <w:sz w:val="28"/>
        </w:rPr>
      </w:r>
      <w:r/>
    </w:p>
    <w:p>
      <w:pPr>
        <w:spacing w:lineRule="auto" w:line="259" w:after="160"/>
      </w:pPr>
      <w:r/>
      <w:r/>
    </w:p>
    <w:p>
      <w:pPr>
        <w:spacing w:lineRule="auto" w:line="259" w:after="160"/>
      </w:pPr>
      <w:r/>
      <w:r/>
    </w:p>
    <w:p>
      <w:pPr>
        <w:spacing w:lineRule="auto" w:line="259" w:after="160"/>
      </w:pPr>
      <w:r/>
      <w:r/>
    </w:p>
    <w:p>
      <w:pPr>
        <w:spacing w:lineRule="auto" w:line="259" w:after="160"/>
      </w:pPr>
      <w:r/>
      <w:r/>
    </w:p>
    <w:p>
      <w:pPr>
        <w:spacing w:lineRule="auto" w:line="259" w:after="160"/>
      </w:pPr>
      <w:r/>
      <w:r/>
    </w:p>
    <w:p>
      <w:pPr>
        <w:spacing w:lineRule="auto" w:line="259" w:after="160"/>
      </w:pPr>
      <w:r/>
      <w:r/>
    </w:p>
    <w:p>
      <w:pPr>
        <w:spacing w:lineRule="auto" w:line="259" w:after="160"/>
      </w:pPr>
      <w:r/>
      <w:r/>
    </w:p>
    <w:p>
      <w:pPr>
        <w:spacing w:lineRule="auto" w:line="259" w:after="160"/>
      </w:pPr>
      <w:r/>
      <w:r/>
    </w:p>
    <w:p>
      <w:pPr>
        <w:spacing w:lineRule="auto" w:line="259" w:after="160"/>
      </w:pPr>
      <w:r/>
      <w:r/>
    </w:p>
    <w:p>
      <w:pPr>
        <w:spacing w:lineRule="auto" w:line="259" w:after="160"/>
      </w:pPr>
      <w:r/>
      <w:r/>
    </w:p>
    <w:p>
      <w:pPr>
        <w:spacing w:lineRule="auto" w:line="259" w:after="160"/>
      </w:pPr>
      <w:r/>
      <w:r/>
    </w:p>
    <w:p>
      <w:pPr>
        <w:spacing w:lineRule="auto" w:line="259" w:after="160"/>
      </w:pPr>
      <w:r/>
      <w:r/>
    </w:p>
    <w:p>
      <w:pPr>
        <w:spacing w:lineRule="auto" w:line="259" w:after="160"/>
      </w:pPr>
      <w:r/>
      <w:r/>
    </w:p>
    <w:p>
      <w:pPr>
        <w:spacing w:lineRule="auto" w:line="259" w:after="160"/>
      </w:pPr>
      <w:r/>
      <w:r/>
    </w:p>
    <w:p>
      <w:pPr>
        <w:spacing w:lineRule="auto" w:line="259" w:after="160"/>
      </w:pPr>
      <w:r/>
      <w:r/>
    </w:p>
    <w:p>
      <w:pPr>
        <w:spacing w:lineRule="auto" w:line="259" w:after="160"/>
      </w:pPr>
      <w:r/>
      <w:r/>
    </w:p>
    <w:p>
      <w:pPr>
        <w:pStyle w:val="405"/>
        <w:numPr>
          <w:ilvl w:val="0"/>
          <w:numId w:val="1"/>
        </w:numPr>
      </w:pPr>
      <w:r/>
      <w:bookmarkStart w:id="0" w:name="_Toc39670920"/>
      <w:r>
        <w:t xml:space="preserve">M</w:t>
      </w:r>
      <w:r>
        <w:t xml:space="preserve">essage de la Direction</w:t>
      </w:r>
      <w:bookmarkEnd w:id="0"/>
      <w:r>
        <w:t xml:space="preserve"> </w:t>
      </w:r>
      <w:r/>
    </w:p>
    <w:p>
      <w:r/>
      <w:r/>
    </w:p>
    <w:p>
      <w:pPr>
        <w:jc w:val="both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 xml:space="preserve">Tout d’abord, je souhaite vous remercier pour votre esprit d’initiative et </w:t>
      </w:r>
      <w:r>
        <w:rPr>
          <w:sz w:val="24"/>
          <w:szCs w:val="24"/>
        </w:rPr>
        <w:t xml:space="preserve">la</w:t>
      </w:r>
      <w:r>
        <w:rPr>
          <w:sz w:val="24"/>
          <w:szCs w:val="24"/>
        </w:rPr>
        <w:t xml:space="preserve"> motivation</w:t>
      </w:r>
      <w:r>
        <w:rPr>
          <w:sz w:val="24"/>
          <w:szCs w:val="24"/>
        </w:rPr>
        <w:t xml:space="preserve"> dont vous avez tous su faire preuve</w:t>
      </w:r>
      <w:r>
        <w:rPr>
          <w:sz w:val="24"/>
          <w:szCs w:val="24"/>
        </w:rPr>
        <w:t xml:space="preserve"> pendant cette période difficile </w:t>
      </w:r>
      <w:r>
        <w:rPr>
          <w:sz w:val="24"/>
          <w:szCs w:val="24"/>
        </w:rPr>
        <w:t xml:space="preserve">même si celle-ci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risque </w:t>
      </w:r>
      <w:r>
        <w:rPr>
          <w:sz w:val="24"/>
          <w:szCs w:val="24"/>
        </w:rPr>
        <w:t xml:space="preserve">de perdurer en</w:t>
      </w:r>
      <w:r>
        <w:rPr>
          <w:sz w:val="24"/>
          <w:szCs w:val="24"/>
        </w:rPr>
        <w:t xml:space="preserve">core</w:t>
      </w:r>
      <w:r>
        <w:rPr>
          <w:sz w:val="24"/>
          <w:szCs w:val="24"/>
        </w:rPr>
        <w:t xml:space="preserve"> quelques temps. La reprise de nos activités va pouvoir se concrétiser à </w:t>
      </w:r>
      <w:r>
        <w:rPr>
          <w:sz w:val="24"/>
          <w:szCs w:val="24"/>
        </w:rPr>
        <w:t xml:space="preserve">partir du 12 mai</w:t>
      </w:r>
      <w:r>
        <w:rPr>
          <w:sz w:val="24"/>
          <w:szCs w:val="24"/>
        </w:rPr>
        <w:t xml:space="preserve"> et je souhaite qu’elle puisse se faire dans les meilleures conditions de sécurité </w:t>
      </w:r>
      <w:r>
        <w:rPr>
          <w:sz w:val="24"/>
          <w:szCs w:val="24"/>
        </w:rPr>
        <w:t xml:space="preserve">possibles</w:t>
      </w:r>
      <w:r>
        <w:rPr>
          <w:sz w:val="24"/>
          <w:szCs w:val="24"/>
        </w:rPr>
        <w:t xml:space="preserve">. Aussi, je préconise que chacun respecte toutes les mesures</w:t>
      </w:r>
      <w:r>
        <w:rPr>
          <w:sz w:val="24"/>
          <w:szCs w:val="24"/>
        </w:rPr>
        <w:t xml:space="preserve"> proposées</w:t>
      </w:r>
      <w:r>
        <w:rPr>
          <w:sz w:val="24"/>
          <w:szCs w:val="24"/>
        </w:rPr>
        <w:t xml:space="preserve"> pour vous protéger du virus car la santé de chacun des collaborateurs reste la première des priorités </w:t>
      </w:r>
      <w:r>
        <w:rPr>
          <w:sz w:val="24"/>
          <w:szCs w:val="24"/>
        </w:rPr>
        <w:t xml:space="preserve">de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Vect</w:t>
      </w:r>
      <w:r>
        <w:rPr>
          <w:sz w:val="24"/>
          <w:szCs w:val="24"/>
        </w:rPr>
        <w:t xml:space="preserve">-Horus. La santé de l’entreprise dépend </w:t>
      </w:r>
      <w:r>
        <w:rPr>
          <w:sz w:val="24"/>
          <w:szCs w:val="24"/>
        </w:rPr>
        <w:t xml:space="preserve">également </w:t>
      </w:r>
      <w:r>
        <w:rPr>
          <w:sz w:val="24"/>
          <w:szCs w:val="24"/>
        </w:rPr>
        <w:t xml:space="preserve">de votre engagement pour faire avancer au mieux l’ensemble des différents programmes de R&amp;D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Les</w:t>
      </w:r>
      <w:r>
        <w:rPr>
          <w:sz w:val="24"/>
          <w:szCs w:val="24"/>
        </w:rPr>
        <w:t xml:space="preserve"> directives </w:t>
      </w:r>
      <w:r>
        <w:rPr>
          <w:sz w:val="24"/>
          <w:szCs w:val="24"/>
        </w:rPr>
        <w:t xml:space="preserve">qui vous sont </w:t>
      </w:r>
      <w:r>
        <w:rPr>
          <w:sz w:val="24"/>
          <w:szCs w:val="24"/>
        </w:rPr>
        <w:t xml:space="preserve">proposées </w:t>
      </w:r>
      <w:r>
        <w:rPr>
          <w:sz w:val="24"/>
          <w:szCs w:val="24"/>
        </w:rPr>
        <w:t xml:space="preserve">dans le cadre de ce plan de reprise d’activité visent à obtenir une</w:t>
      </w:r>
      <w:r>
        <w:rPr>
          <w:sz w:val="24"/>
          <w:szCs w:val="24"/>
        </w:rPr>
        <w:t xml:space="preserve"> flexibilité </w:t>
      </w:r>
      <w:r>
        <w:rPr>
          <w:sz w:val="24"/>
          <w:szCs w:val="24"/>
        </w:rPr>
        <w:t xml:space="preserve">dont l’objet est </w:t>
      </w:r>
      <w:r>
        <w:rPr>
          <w:sz w:val="24"/>
          <w:szCs w:val="24"/>
        </w:rPr>
        <w:t xml:space="preserve">de répondre à ces deux objectifs.</w:t>
      </w:r>
      <w:r/>
    </w:p>
    <w:p>
      <w:pPr>
        <w:jc w:val="both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 xml:space="preserve">Les règles de fonctionnement de </w:t>
      </w:r>
      <w:r>
        <w:rPr>
          <w:sz w:val="24"/>
          <w:szCs w:val="24"/>
        </w:rPr>
        <w:t xml:space="preserve">Vect</w:t>
      </w:r>
      <w:r>
        <w:rPr>
          <w:sz w:val="24"/>
          <w:szCs w:val="24"/>
        </w:rPr>
        <w:t xml:space="preserve">-Horus vont donc être adaptées pour </w:t>
      </w:r>
      <w:r>
        <w:rPr>
          <w:sz w:val="24"/>
          <w:szCs w:val="24"/>
        </w:rPr>
        <w:t xml:space="preserve">permettre :</w:t>
      </w:r>
      <w:r/>
    </w:p>
    <w:p>
      <w:pPr>
        <w:pStyle w:val="429"/>
        <w:numPr>
          <w:ilvl w:val="0"/>
          <w:numId w:val="2"/>
        </w:numPr>
        <w:jc w:val="both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 xml:space="preserve">Une reprise graduelle de l’activité</w:t>
      </w:r>
      <w:r>
        <w:rPr>
          <w:sz w:val="24"/>
          <w:szCs w:val="24"/>
        </w:rPr>
        <w:t xml:space="preserve"> : seuls les projets critiques en lien avec des partenaires industriels et de R&amp;D interne prioritaires </w:t>
      </w:r>
      <w:r>
        <w:rPr>
          <w:sz w:val="24"/>
          <w:szCs w:val="24"/>
        </w:rPr>
        <w:t xml:space="preserve">(voir la liste des projets prioritaires en annexe 1) </w:t>
      </w:r>
      <w:r>
        <w:rPr>
          <w:sz w:val="24"/>
          <w:szCs w:val="24"/>
        </w:rPr>
        <w:t xml:space="preserve">vont être </w:t>
      </w:r>
      <w:r>
        <w:rPr>
          <w:sz w:val="24"/>
          <w:szCs w:val="24"/>
        </w:rPr>
        <w:t xml:space="preserve">poursuivis au cours des prochaines semaines</w:t>
      </w:r>
      <w:r>
        <w:rPr>
          <w:sz w:val="24"/>
          <w:szCs w:val="24"/>
        </w:rPr>
        <w:t xml:space="preserve">. </w:t>
      </w:r>
      <w:r/>
    </w:p>
    <w:p>
      <w:pPr>
        <w:pStyle w:val="429"/>
        <w:numPr>
          <w:ilvl w:val="0"/>
          <w:numId w:val="2"/>
        </w:numPr>
        <w:jc w:val="both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 xml:space="preserve">Une reprise basé</w:t>
      </w:r>
      <w:r>
        <w:rPr>
          <w:sz w:val="24"/>
          <w:szCs w:val="24"/>
        </w:rPr>
        <w:t xml:space="preserve">e</w:t>
      </w:r>
      <w:r>
        <w:rPr>
          <w:sz w:val="24"/>
          <w:szCs w:val="24"/>
        </w:rPr>
        <w:t xml:space="preserve"> sur les possibilités de chacun (garde d’enfants</w:t>
      </w:r>
      <w:r>
        <w:rPr>
          <w:sz w:val="24"/>
          <w:szCs w:val="24"/>
        </w:rPr>
        <w:t xml:space="preserve">, télétravail</w:t>
      </w:r>
      <w:r>
        <w:rPr>
          <w:sz w:val="24"/>
          <w:szCs w:val="24"/>
        </w:rPr>
        <w:t xml:space="preserve">…)</w:t>
      </w:r>
      <w:r/>
    </w:p>
    <w:p>
      <w:pPr>
        <w:pStyle w:val="429"/>
        <w:numPr>
          <w:ilvl w:val="0"/>
          <w:numId w:val="2"/>
        </w:numPr>
        <w:jc w:val="both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 xml:space="preserve">Une activité en télétravail préférentielle pour les collaborateurs dont la présence dans les locaux n’est pas indispensable</w:t>
      </w:r>
      <w:r/>
    </w:p>
    <w:p>
      <w:pPr>
        <w:pStyle w:val="429"/>
        <w:numPr>
          <w:ilvl w:val="0"/>
          <w:numId w:val="2"/>
        </w:numPr>
        <w:jc w:val="both"/>
        <w:spacing w:lineRule="auto" w:line="360"/>
      </w:pPr>
      <w:r>
        <w:rPr>
          <w:sz w:val="24"/>
          <w:szCs w:val="24"/>
        </w:rPr>
        <w:t xml:space="preserve">Un</w:t>
      </w:r>
      <w:r>
        <w:rPr>
          <w:sz w:val="24"/>
          <w:szCs w:val="24"/>
        </w:rPr>
        <w:t xml:space="preserve">e</w:t>
      </w:r>
      <w:r>
        <w:rPr>
          <w:sz w:val="24"/>
          <w:szCs w:val="24"/>
        </w:rPr>
        <w:t xml:space="preserve"> activité avec horaires de travail modifiés pour le respect des mesures barrières mises en place par la société</w:t>
      </w:r>
      <w:r>
        <w:rPr>
          <w:sz w:val="24"/>
          <w:szCs w:val="24"/>
        </w:rPr>
        <w:t xml:space="preserve"> et pour minimiser autant que possible le nombre de personnes ensemble </w:t>
      </w:r>
      <w:r>
        <w:rPr>
          <w:sz w:val="24"/>
          <w:szCs w:val="24"/>
        </w:rPr>
        <w:t xml:space="preserve">en même temps </w:t>
      </w:r>
      <w:r>
        <w:rPr>
          <w:sz w:val="24"/>
          <w:szCs w:val="24"/>
        </w:rPr>
        <w:t xml:space="preserve">sur le site </w:t>
      </w:r>
      <w:r>
        <w:rPr>
          <w:sz w:val="24"/>
          <w:szCs w:val="24"/>
        </w:rPr>
        <w:t xml:space="preserve">(voir le planning proposé en annexe 2)</w:t>
      </w:r>
      <w:r>
        <w:rPr>
          <w:sz w:val="24"/>
          <w:szCs w:val="24"/>
        </w:rPr>
        <w:t xml:space="preserve">. </w:t>
      </w:r>
      <w:r/>
    </w:p>
    <w:p>
      <w:pPr>
        <w:rPr>
          <w:rFonts w:ascii="Calibri Light" w:hAnsi="Calibri Light" w:cs="Calibri Light" w:eastAsia="Calibri Light"/>
          <w:color w:val="2F5496"/>
          <w:sz w:val="32"/>
          <w:szCs w:val="32"/>
        </w:rPr>
      </w:pPr>
      <w:r/>
      <w:bookmarkStart w:id="1" w:name="_Toc39670921"/>
      <w:r>
        <w:br w:type="page"/>
      </w:r>
      <w:r/>
    </w:p>
    <w:p>
      <w:pPr>
        <w:pStyle w:val="405"/>
        <w:numPr>
          <w:ilvl w:val="0"/>
          <w:numId w:val="1"/>
        </w:numPr>
      </w:pPr>
      <w:r>
        <w:t xml:space="preserve">Gestion de la crise</w:t>
      </w:r>
      <w:bookmarkEnd w:id="1"/>
      <w:r>
        <w:t xml:space="preserve"> </w:t>
      </w:r>
      <w:r/>
    </w:p>
    <w:p>
      <w:r/>
      <w:r/>
    </w:p>
    <w:p>
      <w:pPr>
        <w:pStyle w:val="406"/>
      </w:pPr>
      <w:r/>
      <w:bookmarkStart w:id="2" w:name="_Toc39670922"/>
      <w:r>
        <w:t xml:space="preserve">Affiches Gestes barrières</w:t>
      </w:r>
      <w:bookmarkEnd w:id="2"/>
      <w:r/>
      <w:r/>
    </w:p>
    <w:p>
      <w:pPr>
        <w:pStyle w:val="429"/>
        <w:rPr>
          <w:rStyle w:val="440"/>
        </w:rPr>
      </w:pPr>
      <w:r/>
      <w:r/>
    </w:p>
    <w:p>
      <w:pPr>
        <w:pStyle w:val="429"/>
        <w:rPr>
          <w:sz w:val="24"/>
          <w:szCs w:val="24"/>
        </w:rPr>
      </w:pPr>
      <w:r>
        <w:rPr>
          <w:sz w:val="24"/>
          <w:szCs w:val="24"/>
          <w:lang w:eastAsia="fr-FR"/>
        </w:rPr>
        <mc:AlternateContent>
          <mc:Choice Requires="wpg">
            <w:drawing>
              <wp:anchor xmlns:wp="http://schemas.openxmlformats.org/drawingml/2006/wordprocessingDrawing" distT="45720" distB="45720" distL="114300" distR="114300" simplePos="0" relativeHeight="251654656" behindDoc="0" locked="0" layoutInCell="1" allowOverlap="1">
                <wp:simplePos x="0" y="0"/>
                <wp:positionH relativeFrom="margin">
                  <wp:posOffset>44450</wp:posOffset>
                </wp:positionH>
                <wp:positionV relativeFrom="paragraph">
                  <wp:posOffset>701040</wp:posOffset>
                </wp:positionV>
                <wp:extent cx="6316980" cy="1404620"/>
                <wp:effectExtent l="0" t="0" r="26670" b="10795"/>
                <wp:wrapSquare wrapText="bothSides"/>
                <wp:docPr id="2" name="Zone de texte 2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6316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La meilleure des préventions : Les gestes barrières</w:t>
                            </w:r>
                            <w:r/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lang w:eastAsia="fr-FR"/>
                              </w:rP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6125210" cy="2928412"/>
                                      <wp:effectExtent l="0" t="0" r="0" b="5715"/>
                                      <wp:docPr id="3" name="Image 18" hidden="false"/>
                                      <wp:cNvGraphicFramePr>
                                        <a:graphicFrameLocks xmlns:a="http://schemas.openxmlformats.org/drawingml/2006/main" noChangeAspect="true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" hidden="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1"/>
                                              <a:srcRect l="0" t="3232" r="0" b="0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25210" cy="29284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type="#_x0000_t75" o:spt="75" coordsize="21600,21600" o:preferrelative="t" path="m@4@5l@4@11@9@11@9@5xe"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</v:shapetype>
                                    <v:shape id="_x0000_i1" o:spid="_x0000_s1" type="#_x0000_t75" style="mso-wrap-distance-left:0.0pt;mso-wrap-distance-top:0.0pt;mso-wrap-distance-right:0.0pt;mso-wrap-distance-bottom:0.0pt;width:482.3pt;height:230.6pt;">
                                      <v:path textboxrect="0,0,0,0"/>
                                      <v:imagedata r:id="rId11" o:title=""/>
                                    </v:shape>
                                  </w:pict>
                                </mc:Fallback>
                              </mc:AlternateContent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shape 2" o:spid="_x0000_s2" o:spt="1" style="position:absolute;mso-wrap-distance-left:9.0pt;mso-wrap-distance-top:3.6pt;mso-wrap-distance-right:9.0pt;mso-wrap-distance-bottom:3.6pt;z-index:251654656;o:allowoverlap:true;o:allowincell:true;mso-position-horizontal-relative:margin;margin-left:3.5pt;mso-position-horizontal:absolute;mso-position-vertical-relative:text;margin-top:55.2pt;mso-position-vertical:absolute;width:497.4pt;height:110.6pt;v-text-anchor:top;" coordsize="100000,100000" path="" fillcolor="#FFFFFF" strokecolor="#000000" strokeweight="0.75pt">
                <v:path textboxrect="0,0,0,0"/>
                <w10:wrap type="square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La meilleure des préventions : Les gestes barrières</w:t>
                      </w:r>
                      <w:r/>
                    </w:p>
                    <w:p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lang w:eastAsia="fr-FR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6125210" cy="2928412"/>
                                <wp:effectExtent l="0" t="0" r="0" b="5715"/>
                                <wp:docPr id="3" name="Image 18" hidden="false"/>
                                <wp:cNvGraphicFramePr>
                                  <a:graphicFrameLocks xmlns:a="http://schemas.openxmlformats.org/drawingml/2006/main" noChangeAspect="true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" hidden="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 l="0" t="3232" r="0" b="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25210" cy="292841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type="#_x0000_t75" o:spt="75" coordsize="21600,21600" o:preferrelative="t" path="m@4@5l@4@11@9@11@9@5xe"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</v:shapetype>
                              <v:shape id="_x0000_i1" o:spid="_x0000_s1" type="#_x0000_t75" style="mso-wrap-distance-left:0.0pt;mso-wrap-distance-top:0.0pt;mso-wrap-distance-right:0.0pt;mso-wrap-distance-bottom:0.0pt;width:482.3pt;height:230.6pt;">
                                <v:path textboxrect="0,0,0,0"/>
                                <v:imagedata r:id="rId11" o:title=""/>
                              </v:shape>
                            </w:pict>
                          </mc:Fallback>
                        </mc:AlternateConten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Un certain nombre d’affiches </w:t>
      </w:r>
      <w:r>
        <w:rPr>
          <w:sz w:val="24"/>
          <w:szCs w:val="24"/>
        </w:rPr>
        <w:t xml:space="preserve">de prévention et </w:t>
      </w:r>
      <w:r>
        <w:rPr>
          <w:sz w:val="24"/>
          <w:szCs w:val="24"/>
        </w:rPr>
        <w:t xml:space="preserve">rappelant les gestes barrières vont être déployées </w:t>
      </w:r>
      <w:r>
        <w:rPr>
          <w:sz w:val="24"/>
          <w:szCs w:val="24"/>
        </w:rPr>
        <w:t xml:space="preserve">sur le site :</w:t>
      </w:r>
      <w:r/>
    </w:p>
    <w:p>
      <w:pPr>
        <w:pStyle w:val="429"/>
      </w:pPr>
      <w:r/>
      <w:r/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r/>
    </w:p>
    <w:p>
      <w:pPr>
        <w:spacing w:lineRule="auto" w:line="240" w:after="0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Il faut éviter les contacts </w:t>
      </w:r>
      <w:r>
        <w:rPr>
          <w:b/>
          <w:bCs/>
          <w:color w:val="FF0000"/>
          <w:sz w:val="24"/>
          <w:szCs w:val="24"/>
        </w:rPr>
        <w:t xml:space="preserve">ra</w:t>
      </w:r>
      <w:r>
        <w:rPr>
          <w:b/>
          <w:bCs/>
          <w:color w:val="FF0000"/>
          <w:sz w:val="24"/>
          <w:szCs w:val="24"/>
        </w:rPr>
        <w:t xml:space="preserve">p</w:t>
      </w:r>
      <w:r>
        <w:rPr>
          <w:b/>
          <w:bCs/>
          <w:color w:val="FF0000"/>
          <w:sz w:val="24"/>
          <w:szCs w:val="24"/>
        </w:rPr>
        <w:t xml:space="preserve">p</w:t>
      </w:r>
      <w:r>
        <w:rPr>
          <w:b/>
          <w:bCs/>
          <w:color w:val="FF0000"/>
          <w:sz w:val="24"/>
          <w:szCs w:val="24"/>
        </w:rPr>
        <w:t xml:space="preserve">roch</w:t>
      </w:r>
      <w:r>
        <w:rPr>
          <w:b/>
          <w:bCs/>
          <w:color w:val="FF0000"/>
          <w:sz w:val="24"/>
          <w:szCs w:val="24"/>
        </w:rPr>
        <w:t xml:space="preserve">é</w:t>
      </w:r>
      <w:r>
        <w:rPr>
          <w:b/>
          <w:bCs/>
          <w:color w:val="FF0000"/>
          <w:sz w:val="24"/>
          <w:szCs w:val="24"/>
        </w:rPr>
        <w:t xml:space="preserve">s</w:t>
      </w:r>
      <w:r>
        <w:rPr>
          <w:b/>
          <w:bCs/>
          <w:color w:val="FF0000"/>
          <w:sz w:val="24"/>
          <w:szCs w:val="24"/>
        </w:rPr>
        <w:t xml:space="preserve">, </w:t>
      </w:r>
      <w:r>
        <w:rPr>
          <w:b/>
          <w:bCs/>
          <w:color w:val="FF0000"/>
          <w:sz w:val="24"/>
          <w:szCs w:val="24"/>
        </w:rPr>
        <w:t xml:space="preserve">favoriser </w:t>
      </w:r>
      <w:r>
        <w:rPr>
          <w:b/>
          <w:bCs/>
          <w:color w:val="FF0000"/>
          <w:sz w:val="24"/>
          <w:szCs w:val="24"/>
        </w:rPr>
        <w:t xml:space="preserve">la distanciation et se laver les mains fréquemment. Ces gestes sont au moins aussi importants que le port du masque.</w:t>
      </w:r>
      <w:r/>
    </w:p>
    <w:p>
      <w:pPr>
        <w:spacing w:lineRule="auto" w:line="24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Tousser ou éternuer dans son coude ou dans un mouchoir.</w:t>
      </w:r>
      <w:r/>
    </w:p>
    <w:p>
      <w:pPr>
        <w:spacing w:lineRule="auto" w:line="24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Saluer sans se serrer la main, bannir les embrassades.</w:t>
      </w:r>
      <w:r/>
    </w:p>
    <w:p>
      <w:pPr>
        <w:pStyle w:val="406"/>
      </w:pPr>
      <w:r/>
      <w:bookmarkStart w:id="3" w:name="_Toc39670923"/>
      <w:r/>
      <w:r/>
    </w:p>
    <w:p>
      <w:pPr>
        <w:pStyle w:val="406"/>
      </w:pPr>
      <w:r>
        <w:t xml:space="preserve">Avant de partir au travail</w:t>
      </w:r>
      <w:r>
        <w:t xml:space="preserve"> :</w:t>
      </w:r>
      <w:bookmarkEnd w:id="3"/>
      <w:r/>
      <w:r/>
    </w:p>
    <w:p>
      <w:pPr>
        <w:pStyle w:val="429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42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Prendre sa </w:t>
      </w:r>
      <w:r>
        <w:rPr>
          <w:b/>
          <w:bCs/>
          <w:sz w:val="24"/>
          <w:szCs w:val="24"/>
        </w:rPr>
        <w:t xml:space="preserve">température</w:t>
      </w:r>
      <w:r>
        <w:rPr>
          <w:b/>
          <w:bCs/>
          <w:sz w:val="24"/>
          <w:szCs w:val="24"/>
        </w:rPr>
        <w:t xml:space="preserve"> matin et soir</w:t>
      </w:r>
      <w:r>
        <w:rPr>
          <w:sz w:val="24"/>
          <w:szCs w:val="24"/>
        </w:rPr>
        <w:t xml:space="preserve"> ;</w:t>
      </w:r>
      <w:r>
        <w:rPr>
          <w:sz w:val="24"/>
          <w:szCs w:val="24"/>
        </w:rPr>
        <w:t xml:space="preserve"> </w:t>
      </w:r>
      <w:r/>
    </w:p>
    <w:p>
      <w:pPr>
        <w:pStyle w:val="42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Si </w:t>
      </w:r>
      <w:r>
        <w:rPr>
          <w:sz w:val="24"/>
          <w:szCs w:val="24"/>
        </w:rPr>
        <w:t xml:space="preserve">symptômes</w:t>
      </w:r>
      <w:r>
        <w:rPr>
          <w:sz w:val="24"/>
          <w:szCs w:val="24"/>
        </w:rPr>
        <w:t xml:space="preserve"> légers (</w:t>
      </w:r>
      <w:r>
        <w:rPr>
          <w:sz w:val="24"/>
          <w:szCs w:val="24"/>
        </w:rPr>
        <w:t xml:space="preserve">voir figure ci-après</w:t>
      </w:r>
      <w:r>
        <w:rPr>
          <w:sz w:val="24"/>
          <w:szCs w:val="24"/>
        </w:rPr>
        <w:t xml:space="preserve">) qui font penser au COVID-19 : </w:t>
      </w:r>
      <w:r>
        <w:rPr>
          <w:b/>
          <w:bCs/>
          <w:sz w:val="24"/>
          <w:szCs w:val="24"/>
        </w:rPr>
        <w:t xml:space="preserve">Rester à son domicile, éviter les contacts, appeler </w:t>
      </w:r>
      <w:r>
        <w:rPr>
          <w:b/>
          <w:bCs/>
          <w:sz w:val="24"/>
          <w:szCs w:val="24"/>
        </w:rPr>
        <w:t xml:space="preserve">son médecin avant de se rendre à son cabinet</w:t>
      </w:r>
      <w:r>
        <w:rPr>
          <w:sz w:val="24"/>
          <w:szCs w:val="24"/>
        </w:rPr>
        <w:t xml:space="preserve"> ou le numéro de permanence de soin de la région ou bénéficier d’une téléconsultation.</w:t>
      </w:r>
      <w:r>
        <w:rPr>
          <w:sz w:val="24"/>
          <w:szCs w:val="24"/>
        </w:rPr>
        <w:t xml:space="preserve"> Prévenir immédiatement l’employeur.</w:t>
      </w:r>
      <w:r>
        <w:rPr>
          <w:sz w:val="24"/>
          <w:szCs w:val="24"/>
        </w:rPr>
        <w:t xml:space="preserve"> </w:t>
      </w:r>
      <w:r/>
    </w:p>
    <w:p>
      <w:pPr>
        <w:pStyle w:val="429"/>
        <w:numPr>
          <w:ilvl w:val="0"/>
          <w:numId w:val="3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En cas de test positif</w:t>
      </w:r>
      <w:r>
        <w:rPr>
          <w:sz w:val="24"/>
          <w:szCs w:val="24"/>
        </w:rPr>
        <w:t xml:space="preserve">, informer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le plus rapidement possible les </w:t>
      </w:r>
      <w:r>
        <w:rPr>
          <w:sz w:val="24"/>
          <w:szCs w:val="24"/>
        </w:rPr>
        <w:t xml:space="preserve">responsables H&amp;S de </w:t>
      </w:r>
      <w:r>
        <w:rPr>
          <w:sz w:val="24"/>
          <w:szCs w:val="24"/>
        </w:rPr>
        <w:t xml:space="preserve">Vect</w:t>
      </w:r>
      <w:r>
        <w:rPr>
          <w:sz w:val="24"/>
          <w:szCs w:val="24"/>
        </w:rPr>
        <w:t xml:space="preserve">-Horus et</w:t>
      </w:r>
      <w:r>
        <w:rPr>
          <w:sz w:val="24"/>
          <w:szCs w:val="24"/>
        </w:rPr>
        <w:t xml:space="preserve"> l’employeur (voir les </w:t>
      </w:r>
      <w:r>
        <w:rPr>
          <w:sz w:val="24"/>
          <w:szCs w:val="24"/>
        </w:rPr>
        <w:t xml:space="preserve">N°s</w:t>
      </w:r>
      <w:r>
        <w:rPr>
          <w:sz w:val="24"/>
          <w:szCs w:val="24"/>
        </w:rPr>
        <w:t xml:space="preserve"> de téléphone </w:t>
      </w:r>
      <w:r>
        <w:rPr>
          <w:sz w:val="24"/>
          <w:szCs w:val="24"/>
        </w:rPr>
        <w:t xml:space="preserve">en </w:t>
      </w:r>
      <w:r>
        <w:rPr>
          <w:sz w:val="24"/>
          <w:szCs w:val="24"/>
        </w:rPr>
        <w:t xml:space="preserve">annexe 3</w:t>
      </w:r>
      <w:r>
        <w:rPr>
          <w:sz w:val="24"/>
          <w:szCs w:val="24"/>
        </w:rPr>
        <w:t xml:space="preserve">) afin que vos collègues proches soient rapidement identifiés et testés à leur tour.</w:t>
      </w:r>
      <w:r/>
    </w:p>
    <w:p>
      <w:pPr>
        <w:rPr>
          <w:sz w:val="24"/>
          <w:szCs w:val="24"/>
        </w:rPr>
      </w:pPr>
      <w:r>
        <w:rPr>
          <w:sz w:val="24"/>
          <w:szCs w:val="24"/>
          <w:lang w:eastAsia="fr-FR"/>
        </w:rPr>
        <mc:AlternateContent>
          <mc:Choice Requires="wpg">
            <w:drawing>
              <wp:anchor xmlns:wp="http://schemas.openxmlformats.org/drawingml/2006/wordprocessingDrawing" distT="45720" distB="45720" distL="114300" distR="114300" simplePos="0" relativeHeight="2516608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396240</wp:posOffset>
                </wp:positionV>
                <wp:extent cx="6316980" cy="1404620"/>
                <wp:effectExtent l="0" t="0" r="26670" b="10795"/>
                <wp:wrapSquare wrapText="bothSides"/>
                <wp:docPr id="4" name="Zone de texte 2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6316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Symptômes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les plus courants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du COVID 19</w:t>
                            </w:r>
                            <w:r/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lang w:eastAsia="fr-FR"/>
                              </w:rP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3672840" cy="2682240"/>
                                      <wp:effectExtent l="0" t="0" r="3810" b="3810"/>
                                      <wp:docPr id="5" name="Image 19" descr="https://www.gouvernement.fr/sites/default/files/cimages/symptomes.png" hidden="false"/>
                                      <wp:cNvGraphicFramePr>
                                        <a:graphicFrameLocks xmlns:a="http://schemas.openxmlformats.org/drawingml/2006/main" noChangeAspect="true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Picture 1" descr="https://www.gouvernement.fr/sites/default/files/cimages/symptomes.png" hidden="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72839" cy="26822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type="#_x0000_t75" o:spt="75" coordsize="21600,21600" o:preferrelative="t" path="m@4@5l@4@11@9@11@9@5xe"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</v:shapetype>
                                    <v:shape id="_x0000_i3" o:spid="_x0000_s3" type="#_x0000_t75" style="mso-wrap-distance-left:0.0pt;mso-wrap-distance-top:0.0pt;mso-wrap-distance-right:0.0pt;mso-wrap-distance-bottom:0.0pt;width:289.2pt;height:211.2pt;">
                                      <v:path textboxrect="0,0,0,0"/>
                                      <v:imagedata r:id="rId12" o:title=""/>
                                    </v:shape>
                                  </w:pict>
                                </mc:Fallback>
                              </mc:AlternateContent>
                            </w:r>
                            <w:r/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shape 4" o:spid="_x0000_s4" o:spt="1" style="position:absolute;mso-wrap-distance-left:9.0pt;mso-wrap-distance-top:3.6pt;mso-wrap-distance-right:9.0pt;mso-wrap-distance-bottom:3.6pt;z-index:251660800;o:allowoverlap:true;o:allowincell:true;mso-position-horizontal-relative:margin;margin-left:0.0pt;mso-position-horizontal:absolute;mso-position-vertical-relative:text;margin-top:31.2pt;mso-position-vertical:absolute;width:497.4pt;height:110.6pt;v-text-anchor:top;" coordsize="100000,100000" path="" fillcolor="#FFFFFF" strokecolor="#000000" strokeweight="0.75pt">
                <v:path textboxrect="0,0,0,0"/>
                <w10:wrap type="square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Symptômes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les plus courants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du COVID 19</w:t>
                      </w:r>
                      <w:r/>
                    </w:p>
                    <w:p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lang w:eastAsia="fr-FR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3672840" cy="2682240"/>
                                <wp:effectExtent l="0" t="0" r="3810" b="3810"/>
                                <wp:docPr id="5" name="Image 19" descr="https://www.gouvernement.fr/sites/default/files/cimages/symptomes.png" hidden="false"/>
                                <wp:cNvGraphicFramePr>
                                  <a:graphicFrameLocks xmlns:a="http://schemas.openxmlformats.org/drawingml/2006/main" noChangeAspect="true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1" descr="https://www.gouvernement.fr/sites/default/files/cimages/symptomes.png" hidden="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72839" cy="26822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type="#_x0000_t75" o:spt="75" coordsize="21600,21600" o:preferrelative="t" path="m@4@5l@4@11@9@11@9@5xe"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</v:shapetype>
                              <v:shape id="_x0000_i3" o:spid="_x0000_s3" type="#_x0000_t75" style="mso-wrap-distance-left:0.0pt;mso-wrap-distance-top:0.0pt;mso-wrap-distance-right:0.0pt;mso-wrap-distance-bottom:0.0pt;width:289.2pt;height:211.2pt;">
                                <v:path textboxrect="0,0,0,0"/>
                                <v:imagedata r:id="rId12" o:title=""/>
                              </v:shape>
                            </w:pict>
                          </mc:Fallback>
                        </mc:AlternateContent>
                      </w:r>
                      <w:r/>
                    </w:p>
                    <w:p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429"/>
        <w:numPr>
          <w:ilvl w:val="0"/>
          <w:numId w:val="3"/>
        </w:num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Si les symptômes s’aggravent avec des difficultés respiratoire</w:t>
      </w:r>
      <w:r>
        <w:rPr>
          <w:b/>
          <w:bCs/>
          <w:color w:val="FF0000"/>
          <w:sz w:val="24"/>
          <w:szCs w:val="24"/>
        </w:rPr>
        <w:t xml:space="preserve">s</w:t>
      </w:r>
      <w:r>
        <w:rPr>
          <w:b/>
          <w:bCs/>
          <w:color w:val="FF0000"/>
          <w:sz w:val="24"/>
          <w:szCs w:val="24"/>
        </w:rPr>
        <w:t xml:space="preserve"> et douleurs de poitrine, appeler le SAMU-Centre 15.</w:t>
      </w:r>
      <w:r/>
    </w:p>
    <w:p>
      <w:pPr>
        <w:pStyle w:val="429"/>
        <w:numPr>
          <w:ilvl w:val="0"/>
          <w:numId w:val="3"/>
        </w:numPr>
        <w:rPr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Attention</w:t>
      </w:r>
      <w:r>
        <w:rPr>
          <w:color w:val="FF0000"/>
          <w:sz w:val="24"/>
          <w:szCs w:val="24"/>
        </w:rPr>
        <w:t xml:space="preserve">, il appar</w:t>
      </w:r>
      <w:r>
        <w:rPr>
          <w:color w:val="FF0000"/>
          <w:sz w:val="24"/>
          <w:szCs w:val="24"/>
        </w:rPr>
        <w:t xml:space="preserve">a</w:t>
      </w:r>
      <w:r>
        <w:rPr>
          <w:color w:val="FF0000"/>
          <w:sz w:val="24"/>
          <w:szCs w:val="24"/>
        </w:rPr>
        <w:t xml:space="preserve">ît de plus en plus que d’autres symptômes</w:t>
      </w:r>
      <w:r>
        <w:rPr>
          <w:color w:val="FF0000"/>
          <w:sz w:val="24"/>
          <w:szCs w:val="24"/>
        </w:rPr>
        <w:t xml:space="preserve">,</w:t>
      </w:r>
      <w:r>
        <w:rPr>
          <w:color w:val="FF0000"/>
          <w:sz w:val="24"/>
          <w:szCs w:val="24"/>
        </w:rPr>
        <w:t xml:space="preserve"> moins courants</w:t>
      </w:r>
      <w:r>
        <w:rPr>
          <w:color w:val="FF0000"/>
          <w:sz w:val="24"/>
          <w:szCs w:val="24"/>
        </w:rPr>
        <w:t xml:space="preserve">,</w:t>
      </w:r>
      <w:r>
        <w:rPr>
          <w:color w:val="FF0000"/>
          <w:sz w:val="24"/>
          <w:szCs w:val="24"/>
        </w:rPr>
        <w:t xml:space="preserve"> peuvent être associés à une infection par le COVID -19. En conséquence toute manifestation anormale devrait vous alerter ; </w:t>
      </w:r>
      <w:r>
        <w:rPr>
          <w:color w:val="FF0000"/>
          <w:sz w:val="24"/>
          <w:szCs w:val="24"/>
        </w:rPr>
        <w:t xml:space="preserve">abstenez-vous</w:t>
      </w:r>
      <w:r>
        <w:rPr>
          <w:color w:val="FF0000"/>
          <w:sz w:val="24"/>
          <w:szCs w:val="24"/>
        </w:rPr>
        <w:t xml:space="preserve"> alors de venir au laboratoire.</w:t>
      </w:r>
      <w:r/>
    </w:p>
    <w:p>
      <w:pPr>
        <w:pStyle w:val="406"/>
      </w:pPr>
      <w:r/>
      <w:bookmarkStart w:id="4" w:name="_Toc39670924"/>
      <w:r>
        <w:t xml:space="preserve">Organisation du travail</w:t>
      </w:r>
      <w:r>
        <w:t xml:space="preserve"> :</w:t>
      </w:r>
      <w:bookmarkEnd w:id="4"/>
      <w:r/>
      <w:r/>
    </w:p>
    <w:p>
      <w:pPr>
        <w:pStyle w:val="429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429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Les équipes seront organisées pour qu’il n’y ait pas plus d’une personne par </w:t>
      </w:r>
      <w:r>
        <w:rPr>
          <w:sz w:val="24"/>
          <w:szCs w:val="24"/>
        </w:rPr>
        <w:t xml:space="preserve">9</w:t>
      </w:r>
      <w:r>
        <w:rPr>
          <w:sz w:val="24"/>
          <w:szCs w:val="24"/>
        </w:rPr>
        <w:t xml:space="preserve">m</w:t>
      </w:r>
      <w:r>
        <w:rPr>
          <w:sz w:val="24"/>
          <w:szCs w:val="24"/>
          <w:vertAlign w:val="superscript"/>
        </w:rPr>
        <w:t xml:space="preserve">2</w:t>
      </w:r>
      <w:r>
        <w:rPr>
          <w:sz w:val="24"/>
          <w:szCs w:val="24"/>
        </w:rPr>
        <w:t xml:space="preserve"> de bureaux ou de laboratoires (voir plan</w:t>
      </w:r>
      <w:r>
        <w:rPr>
          <w:sz w:val="24"/>
          <w:szCs w:val="24"/>
        </w:rPr>
        <w:t xml:space="preserve">s des points 4 et 5).</w:t>
      </w:r>
      <w:r>
        <w:rPr>
          <w:sz w:val="24"/>
          <w:szCs w:val="24"/>
        </w:rPr>
        <w:t xml:space="preserve"> </w:t>
      </w:r>
      <w:r/>
    </w:p>
    <w:p>
      <w:pPr>
        <w:pStyle w:val="429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L</w:t>
      </w:r>
      <w:r>
        <w:rPr>
          <w:sz w:val="24"/>
          <w:szCs w:val="24"/>
        </w:rPr>
        <w:t xml:space="preserve">es horaires décalés </w:t>
      </w:r>
      <w:r>
        <w:rPr>
          <w:sz w:val="24"/>
          <w:szCs w:val="24"/>
        </w:rPr>
        <w:t xml:space="preserve">seront favorisés </w:t>
      </w:r>
      <w:r>
        <w:rPr>
          <w:sz w:val="24"/>
          <w:szCs w:val="24"/>
        </w:rPr>
        <w:t xml:space="preserve">pour que les </w:t>
      </w:r>
      <w:r>
        <w:rPr>
          <w:sz w:val="24"/>
          <w:szCs w:val="24"/>
        </w:rPr>
        <w:t xml:space="preserve">membres des </w:t>
      </w:r>
      <w:r>
        <w:rPr>
          <w:sz w:val="24"/>
          <w:szCs w:val="24"/>
        </w:rPr>
        <w:t xml:space="preserve">équipes se croisent </w:t>
      </w:r>
      <w:r>
        <w:rPr>
          <w:sz w:val="24"/>
          <w:szCs w:val="24"/>
        </w:rPr>
        <w:t xml:space="preserve">au minimum.</w:t>
      </w:r>
      <w:r>
        <w:rPr>
          <w:sz w:val="24"/>
          <w:szCs w:val="24"/>
        </w:rPr>
        <w:t xml:space="preserve"> </w:t>
      </w:r>
      <w:r/>
    </w:p>
    <w:p>
      <w:pPr>
        <w:pStyle w:val="429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Eviter les réunions (pas plus de 2 personnes pendant 15 minutes dans un espace confiné).</w:t>
      </w:r>
      <w:r/>
    </w:p>
    <w:p>
      <w:pPr>
        <w:pStyle w:val="429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Favoriser les réunions à distance à l’aide des outils de télé ou visio-conférence</w:t>
      </w:r>
      <w:r>
        <w:rPr>
          <w:sz w:val="24"/>
          <w:szCs w:val="24"/>
        </w:rPr>
        <w:t xml:space="preserve">.</w:t>
      </w:r>
      <w:r/>
    </w:p>
    <w:p>
      <w:pPr>
        <w:pStyle w:val="429"/>
        <w:numPr>
          <w:ilvl w:val="0"/>
          <w:numId w:val="4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Le port du masque (chirurgical ou lavable) mis à disposition par </w:t>
      </w:r>
      <w:r>
        <w:rPr>
          <w:b/>
          <w:bCs/>
          <w:sz w:val="24"/>
          <w:szCs w:val="24"/>
        </w:rPr>
        <w:t xml:space="preserve">Vect</w:t>
      </w:r>
      <w:r>
        <w:rPr>
          <w:b/>
          <w:bCs/>
          <w:sz w:val="24"/>
          <w:szCs w:val="24"/>
        </w:rPr>
        <w:t xml:space="preserve">-Horus est </w:t>
      </w:r>
      <w:r>
        <w:rPr>
          <w:b/>
          <w:bCs/>
          <w:sz w:val="24"/>
          <w:szCs w:val="24"/>
        </w:rPr>
        <w:t xml:space="preserve">obligatoire </w:t>
      </w:r>
      <w:r>
        <w:rPr>
          <w:b/>
          <w:bCs/>
          <w:sz w:val="24"/>
          <w:szCs w:val="24"/>
        </w:rPr>
        <w:t xml:space="preserve">pour tous.</w:t>
      </w:r>
      <w:r/>
    </w:p>
    <w:p>
      <w:pPr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Afin de réguler la consommation de masque</w:t>
      </w:r>
      <w:r>
        <w:rPr>
          <w:sz w:val="24"/>
          <w:szCs w:val="24"/>
        </w:rPr>
        <w:t xml:space="preserve">s</w:t>
      </w:r>
      <w:r>
        <w:rPr>
          <w:sz w:val="24"/>
          <w:szCs w:val="24"/>
        </w:rPr>
        <w:t xml:space="preserve">, une distribution en début de chaque semaine sera organisée par un responsable H&amp;S en fonction de l’empl</w:t>
      </w:r>
      <w:r>
        <w:rPr>
          <w:sz w:val="24"/>
          <w:szCs w:val="24"/>
        </w:rPr>
        <w:t xml:space="preserve">oi d</w:t>
      </w:r>
      <w:r>
        <w:rPr>
          <w:sz w:val="24"/>
          <w:szCs w:val="24"/>
        </w:rPr>
        <w:t xml:space="preserve">u</w:t>
      </w:r>
      <w:r>
        <w:rPr>
          <w:sz w:val="24"/>
          <w:szCs w:val="24"/>
        </w:rPr>
        <w:t xml:space="preserve"> temps de chaque personne amenée à travailler dans les locaux</w:t>
      </w:r>
      <w:r>
        <w:rPr>
          <w:sz w:val="24"/>
          <w:szCs w:val="24"/>
        </w:rPr>
        <w:t xml:space="preserve">,</w:t>
      </w:r>
      <w:r>
        <w:rPr>
          <w:sz w:val="24"/>
          <w:szCs w:val="24"/>
        </w:rPr>
        <w:t xml:space="preserve"> à raison de 2 masques par jour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/>
    </w:p>
    <w:p>
      <w:pPr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firstLine="708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D’une manière générale :</w:t>
      </w:r>
      <w:r/>
    </w:p>
    <w:p>
      <w:pPr>
        <w:pStyle w:val="429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</w:t>
      </w:r>
      <w:r>
        <w:rPr>
          <w:sz w:val="24"/>
          <w:szCs w:val="24"/>
        </w:rPr>
        <w:t xml:space="preserve">s </w:t>
      </w:r>
      <w:r>
        <w:rPr>
          <w:sz w:val="24"/>
          <w:szCs w:val="24"/>
        </w:rPr>
        <w:t xml:space="preserve">dispenseurs</w:t>
      </w:r>
      <w:r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solution </w:t>
      </w:r>
      <w:r>
        <w:rPr>
          <w:sz w:val="24"/>
          <w:szCs w:val="24"/>
        </w:rPr>
        <w:t xml:space="preserve">h</w:t>
      </w:r>
      <w:r>
        <w:rPr>
          <w:sz w:val="24"/>
          <w:szCs w:val="24"/>
        </w:rPr>
        <w:t xml:space="preserve">ydro</w:t>
      </w:r>
      <w:r>
        <w:rPr>
          <w:sz w:val="24"/>
          <w:szCs w:val="24"/>
        </w:rPr>
        <w:t xml:space="preserve">-</w:t>
      </w:r>
      <w:r>
        <w:rPr>
          <w:sz w:val="24"/>
          <w:szCs w:val="24"/>
        </w:rPr>
        <w:t xml:space="preserve">alcoolique </w:t>
      </w:r>
      <w:r>
        <w:rPr>
          <w:rFonts w:cs="Calibri"/>
          <w:sz w:val="24"/>
          <w:szCs w:val="24"/>
        </w:rPr>
        <w:t xml:space="preserve">(SHA)</w:t>
      </w:r>
      <w:r>
        <w:rPr>
          <w:rFonts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seront</w:t>
      </w:r>
      <w:r>
        <w:rPr>
          <w:sz w:val="24"/>
          <w:szCs w:val="24"/>
        </w:rPr>
        <w:t xml:space="preserve"> disponible</w:t>
      </w:r>
      <w:r>
        <w:rPr>
          <w:sz w:val="24"/>
          <w:szCs w:val="24"/>
        </w:rPr>
        <w:t xml:space="preserve">s</w:t>
      </w:r>
      <w:r>
        <w:rPr>
          <w:sz w:val="24"/>
          <w:szCs w:val="24"/>
        </w:rPr>
        <w:t xml:space="preserve"> dans toutes les pièces.</w:t>
      </w:r>
      <w:r/>
    </w:p>
    <w:p>
      <w:pPr>
        <w:pStyle w:val="429"/>
        <w:numPr>
          <w:ilvl w:val="0"/>
          <w:numId w:val="4"/>
        </w:num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Toutes </w:t>
      </w:r>
      <w:r>
        <w:rPr>
          <w:rFonts w:cs="Calibri"/>
          <w:sz w:val="24"/>
          <w:szCs w:val="24"/>
        </w:rPr>
        <w:t xml:space="preserve">les portes</w:t>
      </w:r>
      <w:r>
        <w:rPr>
          <w:rFonts w:cs="Calibri"/>
          <w:sz w:val="24"/>
          <w:szCs w:val="24"/>
        </w:rPr>
        <w:t xml:space="preserve"> doivent rester ouvertes pour éviter de manipuler les poignées</w:t>
      </w:r>
      <w:r>
        <w:rPr>
          <w:rFonts w:cs="Calibri"/>
          <w:sz w:val="24"/>
          <w:szCs w:val="24"/>
        </w:rPr>
        <w:t xml:space="preserve">.</w:t>
      </w:r>
      <w:r/>
    </w:p>
    <w:p>
      <w:pPr>
        <w:pStyle w:val="429"/>
        <w:numPr>
          <w:ilvl w:val="0"/>
          <w:numId w:val="4"/>
        </w:num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Si vous êtes dans l’obligation de toucher une poignée, un téléphone, un stylo… : </w:t>
      </w:r>
      <w:r>
        <w:rPr>
          <w:rFonts w:cs="Calibri"/>
          <w:sz w:val="24"/>
          <w:szCs w:val="24"/>
        </w:rPr>
        <w:t xml:space="preserve">nettoyez toujours vos mains</w:t>
      </w:r>
      <w:r>
        <w:rPr>
          <w:rFonts w:cs="Calibri"/>
          <w:sz w:val="24"/>
          <w:szCs w:val="24"/>
        </w:rPr>
        <w:t xml:space="preserve"> au gel hydro-alcoolique ou </w:t>
      </w:r>
      <w:r>
        <w:rPr>
          <w:rFonts w:cs="Calibri"/>
          <w:sz w:val="24"/>
          <w:szCs w:val="24"/>
        </w:rPr>
        <w:t xml:space="preserve">SHA</w:t>
      </w:r>
      <w:r>
        <w:rPr>
          <w:rFonts w:cs="Calibri"/>
          <w:sz w:val="24"/>
          <w:szCs w:val="24"/>
        </w:rPr>
        <w:t xml:space="preserve">, et </w:t>
      </w:r>
      <w:r>
        <w:rPr>
          <w:rFonts w:cs="Calibri"/>
          <w:sz w:val="24"/>
          <w:szCs w:val="24"/>
        </w:rPr>
        <w:t xml:space="preserve">utilisez votre propre stylo</w:t>
      </w:r>
      <w:r>
        <w:rPr>
          <w:rFonts w:cs="Calibri"/>
          <w:sz w:val="24"/>
          <w:szCs w:val="24"/>
        </w:rPr>
        <w:t xml:space="preserve">.</w:t>
      </w:r>
      <w:r/>
    </w:p>
    <w:p>
      <w:pPr>
        <w:pStyle w:val="429"/>
        <w:numPr>
          <w:ilvl w:val="0"/>
          <w:numId w:val="4"/>
        </w:num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Limitez au minimum les déplacements</w:t>
      </w:r>
      <w:r>
        <w:rPr>
          <w:rFonts w:cs="Calibri"/>
          <w:sz w:val="24"/>
          <w:szCs w:val="24"/>
        </w:rPr>
        <w:t xml:space="preserve"> à l’extérieur du laboratoire</w:t>
      </w:r>
      <w:r>
        <w:rPr>
          <w:rFonts w:cs="Calibri"/>
          <w:sz w:val="24"/>
          <w:szCs w:val="24"/>
        </w:rPr>
        <w:t xml:space="preserve">.</w:t>
      </w:r>
      <w:r/>
    </w:p>
    <w:p>
      <w:pPr>
        <w:pStyle w:val="429"/>
        <w:numPr>
          <w:ilvl w:val="0"/>
          <w:numId w:val="4"/>
        </w:num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Si un déplacement est nécessaire, </w:t>
      </w:r>
      <w:r>
        <w:rPr>
          <w:rFonts w:cs="Calibri"/>
          <w:sz w:val="24"/>
          <w:szCs w:val="24"/>
        </w:rPr>
        <w:t xml:space="preserve">portez des gants</w:t>
      </w:r>
      <w:r>
        <w:rPr>
          <w:rFonts w:cs="Calibri"/>
          <w:sz w:val="24"/>
          <w:szCs w:val="24"/>
        </w:rPr>
        <w:t xml:space="preserve"> pendant tout le déplacement, jetez-les au retour</w:t>
      </w:r>
      <w:r>
        <w:rPr>
          <w:rFonts w:cs="Calibri"/>
          <w:sz w:val="24"/>
          <w:szCs w:val="24"/>
        </w:rPr>
        <w:t xml:space="preserve">.</w:t>
      </w:r>
      <w:r/>
    </w:p>
    <w:p>
      <w:pPr>
        <w:pStyle w:val="429"/>
        <w:numPr>
          <w:ilvl w:val="0"/>
          <w:numId w:val="4"/>
        </w:num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Tous les éléments manipulés des postes de travail</w:t>
      </w:r>
      <w:r>
        <w:rPr>
          <w:rFonts w:cs="Calibri"/>
          <w:sz w:val="24"/>
          <w:szCs w:val="24"/>
        </w:rPr>
        <w:t xml:space="preserve">, bureaux et labos </w:t>
      </w:r>
      <w:r>
        <w:rPr>
          <w:rFonts w:cs="Calibri"/>
          <w:sz w:val="24"/>
          <w:szCs w:val="24"/>
        </w:rPr>
        <w:t xml:space="preserve">doivent être désinfectés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en fin de journée </w:t>
      </w:r>
      <w:r>
        <w:rPr>
          <w:rFonts w:cs="Calibri"/>
          <w:sz w:val="24"/>
          <w:szCs w:val="24"/>
        </w:rPr>
        <w:t xml:space="preserve">à l’aide </w:t>
      </w:r>
      <w:r>
        <w:rPr>
          <w:rFonts w:cs="Calibri"/>
          <w:sz w:val="24"/>
          <w:szCs w:val="24"/>
        </w:rPr>
        <w:t xml:space="preserve">d’</w:t>
      </w:r>
      <w:r>
        <w:rPr>
          <w:rFonts w:cs="Calibri"/>
          <w:sz w:val="24"/>
          <w:szCs w:val="24"/>
        </w:rPr>
        <w:t xml:space="preserve">u</w:t>
      </w:r>
      <w:r>
        <w:rPr>
          <w:rFonts w:cs="Calibri"/>
          <w:sz w:val="24"/>
          <w:szCs w:val="24"/>
        </w:rPr>
        <w:t xml:space="preserve">n</w:t>
      </w:r>
      <w:r>
        <w:rPr>
          <w:rFonts w:cs="Calibri"/>
          <w:sz w:val="24"/>
          <w:szCs w:val="24"/>
        </w:rPr>
        <w:t xml:space="preserve"> désinfectant </w:t>
      </w:r>
      <w:r>
        <w:rPr>
          <w:rFonts w:cs="Calibri"/>
          <w:sz w:val="24"/>
          <w:szCs w:val="24"/>
        </w:rPr>
        <w:t xml:space="preserve">adapté </w:t>
      </w:r>
      <w:r>
        <w:rPr>
          <w:rFonts w:cs="Calibri"/>
          <w:sz w:val="24"/>
          <w:szCs w:val="24"/>
        </w:rPr>
        <w:t xml:space="preserve">qui sera mis à votre disposition (eau de </w:t>
      </w:r>
      <w:r>
        <w:rPr>
          <w:rFonts w:cs="Calibri"/>
          <w:sz w:val="24"/>
          <w:szCs w:val="24"/>
        </w:rPr>
        <w:t xml:space="preserve">javel diluée à 0.5%</w:t>
      </w:r>
      <w:r>
        <w:rPr>
          <w:rFonts w:cs="Calibri"/>
          <w:sz w:val="24"/>
          <w:szCs w:val="24"/>
        </w:rPr>
        <w:t xml:space="preserve">, spray d’alcool à 70%, ou tout autre </w:t>
      </w:r>
      <w:r>
        <w:rPr>
          <w:rFonts w:cs="Calibri"/>
          <w:sz w:val="24"/>
          <w:szCs w:val="24"/>
        </w:rPr>
        <w:t xml:space="preserve">produit de nettoyage habituel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peuvent convenir puisque le SARS-CoV-2 est entouré d'une enveloppe de lipides facilement dégradé</w:t>
      </w:r>
      <w:r>
        <w:rPr>
          <w:rFonts w:cs="Calibri"/>
          <w:sz w:val="24"/>
          <w:szCs w:val="24"/>
        </w:rPr>
        <w:t xml:space="preserve">e</w:t>
      </w:r>
      <w:r>
        <w:rPr>
          <w:rFonts w:cs="Calibri"/>
          <w:sz w:val="24"/>
          <w:szCs w:val="24"/>
        </w:rPr>
        <w:t xml:space="preserve"> par les tensioactifs contenus dans les savons, les dégraissants, les détergents et les détachants</w:t>
      </w:r>
      <w:r>
        <w:rPr>
          <w:rFonts w:cs="Calibri"/>
          <w:sz w:val="24"/>
          <w:szCs w:val="24"/>
        </w:rPr>
        <w:t xml:space="preserve">)</w:t>
      </w:r>
      <w:r>
        <w:rPr>
          <w:rFonts w:cs="Calibri"/>
          <w:sz w:val="24"/>
          <w:szCs w:val="24"/>
        </w:rPr>
        <w:t xml:space="preserve">.</w:t>
      </w:r>
      <w:r/>
    </w:p>
    <w:p>
      <w:pPr>
        <w:pStyle w:val="429"/>
        <w:ind w:left="2062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  <w:r/>
    </w:p>
    <w:p>
      <w:pPr>
        <w:pStyle w:val="406"/>
      </w:pPr>
      <w:r/>
      <w:bookmarkStart w:id="5" w:name="_Toc39670925"/>
      <w:r>
        <w:t xml:space="preserve">Les règles à prendre en compte pour les espaces </w:t>
      </w:r>
      <w:r>
        <w:t xml:space="preserve">communs de</w:t>
      </w:r>
      <w:r>
        <w:t xml:space="preserve"> la faculté de </w:t>
      </w:r>
      <w:r>
        <w:t xml:space="preserve">Médecine :</w:t>
      </w:r>
      <w:bookmarkEnd w:id="5"/>
      <w:r/>
      <w:r/>
    </w:p>
    <w:p>
      <w:pPr>
        <w:pStyle w:val="429"/>
        <w:numPr>
          <w:ilvl w:val="1"/>
          <w:numId w:val="9"/>
        </w:numPr>
        <w:ind w:left="2127" w:hanging="42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Port des masques barrières dans les espaces communs et lieux de croisements de personnes si la distance de 1,5 m ne peut être respectée ; les BU, les halls des bâtiments, les couloirs, les ascenseurs, les escaliers, …</w:t>
      </w:r>
      <w:r/>
    </w:p>
    <w:p>
      <w:pPr>
        <w:pStyle w:val="429"/>
        <w:numPr>
          <w:ilvl w:val="1"/>
          <w:numId w:val="9"/>
        </w:numPr>
        <w:ind w:left="2127" w:hanging="42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Interdiction des réunions en présentiel de plus de 10 personnes et port de masques barrières si la distance de 1.5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m ne peut être respectée.</w:t>
      </w:r>
      <w:r/>
    </w:p>
    <w:p>
      <w:pPr>
        <w:pStyle w:val="429"/>
        <w:numPr>
          <w:ilvl w:val="1"/>
          <w:numId w:val="9"/>
        </w:numPr>
        <w:ind w:left="2127" w:hanging="42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Interdiction de regroupement dans les lieux de convivialité ; les pauses déjeuner devront se faire en extérieur ou le cas échéant dans les bureaux des agents.</w:t>
      </w:r>
      <w:r/>
    </w:p>
    <w:p>
      <w:pPr>
        <w:pStyle w:val="429"/>
        <w:numPr>
          <w:ilvl w:val="1"/>
          <w:numId w:val="9"/>
        </w:numPr>
        <w:ind w:left="2127" w:hanging="42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Interdiction de l‘utilisation des machines café, micro-ondes, et réfrigérateurs communs.</w:t>
      </w:r>
      <w:r/>
    </w:p>
    <w:p>
      <w:pPr>
        <w:pStyle w:val="429"/>
        <w:numPr>
          <w:ilvl w:val="1"/>
          <w:numId w:val="9"/>
        </w:numPr>
        <w:ind w:left="2127" w:hanging="42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Limitation des photocopies au maximum (impression directe depuis l’ordinateur).</w:t>
      </w:r>
      <w:r/>
    </w:p>
    <w:p>
      <w:pPr>
        <w:pStyle w:val="429"/>
        <w:numPr>
          <w:ilvl w:val="1"/>
          <w:numId w:val="9"/>
        </w:numPr>
        <w:ind w:left="2127" w:hanging="42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Scan et photocopies : nettoyage du clavier avant utilisation (serviettes papiers imprégné d’alcool).</w:t>
      </w:r>
      <w:r/>
    </w:p>
    <w:p>
      <w:pPr>
        <w:pStyle w:val="429"/>
        <w:numPr>
          <w:ilvl w:val="1"/>
          <w:numId w:val="9"/>
        </w:numPr>
        <w:ind w:left="2127" w:hanging="42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Organiser la réception des livraisons pour réduire la circulation dans les locaux.</w:t>
      </w:r>
      <w:r/>
    </w:p>
    <w:p>
      <w:pPr>
        <w:pStyle w:val="406"/>
      </w:pPr>
      <w:r/>
      <w:bookmarkStart w:id="6" w:name="_Toc39670926"/>
      <w:r>
        <w:t xml:space="preserve">Dans les bureaux</w:t>
      </w:r>
      <w:r>
        <w:t xml:space="preserve"> :</w:t>
      </w:r>
      <w:bookmarkEnd w:id="6"/>
      <w:r/>
      <w:r/>
    </w:p>
    <w:p>
      <w:pPr>
        <w:pStyle w:val="429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429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Laisser les portes ouvertes afin d’éviter au maximum de toucher les poignées des portes.</w:t>
      </w:r>
      <w:r/>
    </w:p>
    <w:p>
      <w:pPr>
        <w:pStyle w:val="429"/>
        <w:numPr>
          <w:ilvl w:val="0"/>
          <w:numId w:val="5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Ventilez régulièrement</w:t>
      </w:r>
      <w:r>
        <w:rPr>
          <w:sz w:val="24"/>
          <w:szCs w:val="24"/>
        </w:rPr>
        <w:t xml:space="preserve">.</w:t>
      </w:r>
      <w:r/>
    </w:p>
    <w:p>
      <w:pPr>
        <w:pStyle w:val="429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Pas plus d’une personne pour 9 </w:t>
      </w:r>
      <w:r>
        <w:rPr>
          <w:sz w:val="24"/>
          <w:szCs w:val="24"/>
        </w:rPr>
        <w:t xml:space="preserve">m</w:t>
      </w:r>
      <w:r>
        <w:rPr>
          <w:sz w:val="24"/>
          <w:szCs w:val="24"/>
        </w:rPr>
        <w:t xml:space="preserve">² de surface (voir le nombre maximum de personnes acceptées par bureau en même temps</w:t>
      </w:r>
      <w:r>
        <w:rPr>
          <w:sz w:val="24"/>
          <w:szCs w:val="24"/>
        </w:rPr>
        <w:t xml:space="preserve"> sur le plan ci-dessous</w:t>
      </w:r>
      <w:r>
        <w:rPr>
          <w:sz w:val="24"/>
          <w:szCs w:val="24"/>
        </w:rPr>
        <w:t xml:space="preserve">).</w:t>
      </w:r>
      <w:r/>
    </w:p>
    <w:p>
      <w:pPr>
        <w:pStyle w:val="429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Nettoyez régulièrement votre espace de travail et vos moyens de communication (ordinateur, téléphone portable…) à l’aide d’essuie-tout imprégné </w:t>
      </w:r>
      <w:r>
        <w:rPr>
          <w:sz w:val="24"/>
          <w:szCs w:val="24"/>
        </w:rPr>
        <w:t xml:space="preserve">de solution de nettoyage (du type </w:t>
      </w:r>
      <w:r>
        <w:rPr>
          <w:sz w:val="24"/>
          <w:szCs w:val="24"/>
        </w:rPr>
        <w:t xml:space="preserve">alcool à 70 %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solution Anios</w:t>
      </w:r>
      <w:r>
        <w:rPr>
          <w:sz w:val="24"/>
          <w:szCs w:val="24"/>
        </w:rPr>
        <w:t xml:space="preserve">…)</w:t>
      </w:r>
      <w:r>
        <w:rPr>
          <w:sz w:val="24"/>
          <w:szCs w:val="24"/>
        </w:rPr>
        <w:t xml:space="preserve">.</w:t>
      </w:r>
      <w:r/>
    </w:p>
    <w:p>
      <w:pPr>
        <w:pStyle w:val="429"/>
        <w:ind w:left="1440"/>
        <w:rPr>
          <w:sz w:val="24"/>
          <w:szCs w:val="24"/>
        </w:rPr>
      </w:pPr>
      <w:r>
        <w:rPr>
          <w:sz w:val="24"/>
          <w:szCs w:val="24"/>
          <w:lang w:eastAsia="fr-FR"/>
        </w:rPr>
        <mc:AlternateContent>
          <mc:Choice Requires="wpg">
            <w:drawing>
              <wp:anchor xmlns:wp="http://schemas.openxmlformats.org/drawingml/2006/wordprocessingDrawing" distT="45720" distB="45720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5311140" cy="1404620"/>
                <wp:effectExtent l="0" t="0" r="22860" b="19685"/>
                <wp:wrapSquare wrapText="bothSides"/>
                <wp:docPr id="6" name="Zone de texte 2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5311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Nombre Maximum de personnes par bureaux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 :</w:t>
                            </w:r>
                            <w:r/>
                          </w:p>
                          <w:p>
                            <w:r>
                              <w:rPr>
                                <w:lang w:eastAsia="fr-FR"/>
                              </w:rP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4038600" cy="3981544"/>
                                      <wp:effectExtent l="0" t="0" r="0" b="0"/>
                                      <wp:docPr id="7" name="Image 20" hidden="false"/>
                                      <wp:cNvGraphicFramePr>
                                        <a:graphicFrameLocks xmlns:a="http://schemas.openxmlformats.org/drawingml/2006/main" noChangeAspect="true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" name="" hidden="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3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44493" cy="39873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type="#_x0000_t75" o:spt="75" coordsize="21600,21600" o:preferrelative="t" path="m@4@5l@4@11@9@11@9@5xe"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</v:shapetype>
                                    <v:shape id="_x0000_i5" o:spid="_x0000_s5" type="#_x0000_t75" style="mso-wrap-distance-left:0.0pt;mso-wrap-distance-top:0.0pt;mso-wrap-distance-right:0.0pt;mso-wrap-distance-bottom:0.0pt;width:318.0pt;height:313.5pt;" stroked="false">
                                      <v:path textboxrect="0,0,0,0"/>
                                      <v:imagedata r:id="rId13" o:title=""/>
                                    </v:shape>
                                  </w:pict>
                                </mc:Fallback>
                              </mc:AlternateContent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shape 6" o:spid="_x0000_s6" o:spt="1" style="position:absolute;mso-wrap-distance-left:9.0pt;mso-wrap-distance-top:3.6pt;mso-wrap-distance-right:9.0pt;mso-wrap-distance-bottom:3.6pt;z-index:251655680;o:allowoverlap:true;o:allowincell:true;mso-position-horizontal-relative:text;margin-left:0.0pt;mso-position-horizontal:absolute;mso-position-vertical-relative:text;margin-top:21.0pt;mso-position-vertical:absolute;width:418.2pt;height:110.6pt;v-text-anchor:middle;" coordsize="100000,100000" path="" fillcolor="#FFFFFF" strokecolor="#000000" strokeweight="0.75pt">
                <v:path textboxrect="0,0,0,0"/>
                <w10:wrap type="square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Nombre Maximum de personnes par bureaux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 :</w:t>
                      </w:r>
                      <w:r/>
                    </w:p>
                    <w:p>
                      <w:r>
                        <w:rPr>
                          <w:lang w:eastAsia="fr-FR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4038600" cy="3981544"/>
                                <wp:effectExtent l="0" t="0" r="0" b="0"/>
                                <wp:docPr id="7" name="Image 20" hidden="false"/>
                                <wp:cNvGraphicFramePr>
                                  <a:graphicFrameLocks xmlns:a="http://schemas.openxmlformats.org/drawingml/2006/main" noChangeAspect="true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" hidden="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44493" cy="398735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type="#_x0000_t75" o:spt="75" coordsize="21600,21600" o:preferrelative="t" path="m@4@5l@4@11@9@11@9@5xe"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</v:shapetype>
                              <v:shape id="_x0000_i5" o:spid="_x0000_s5" type="#_x0000_t75" style="mso-wrap-distance-left:0.0pt;mso-wrap-distance-top:0.0pt;mso-wrap-distance-right:0.0pt;mso-wrap-distance-bottom:0.0pt;width:318.0pt;height:313.5pt;" stroked="false">
                                <v:path textboxrect="0,0,0,0"/>
                                <v:imagedata r:id="rId13" o:title=""/>
                              </v:shape>
                            </w:pict>
                          </mc:Fallback>
                        </mc:AlternateConten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406"/>
      </w:pPr>
      <w:r/>
      <w:bookmarkStart w:id="7" w:name="_Toc39670927"/>
      <w:r>
        <w:t xml:space="preserve">Dans les laboratoires :</w:t>
      </w:r>
      <w:bookmarkEnd w:id="7"/>
      <w:r/>
      <w:r/>
    </w:p>
    <w:p>
      <w:pPr>
        <w:pStyle w:val="429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Laisser les portes ouvertes </w:t>
      </w:r>
      <w:r>
        <w:rPr>
          <w:sz w:val="24"/>
          <w:szCs w:val="24"/>
        </w:rPr>
        <w:t xml:space="preserve">(à l’exception des portes des pièces de culture bien entendu) </w:t>
      </w:r>
      <w:r>
        <w:rPr>
          <w:sz w:val="24"/>
          <w:szCs w:val="24"/>
        </w:rPr>
        <w:t xml:space="preserve">afin d’éviter au maximum de toucher les poignées des portes.</w:t>
      </w:r>
      <w:r/>
    </w:p>
    <w:p>
      <w:pPr>
        <w:pStyle w:val="429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Ventilez régulièrement</w:t>
      </w:r>
      <w:r>
        <w:rPr>
          <w:sz w:val="24"/>
          <w:szCs w:val="24"/>
        </w:rPr>
        <w:t xml:space="preserve">.</w:t>
      </w:r>
      <w:r/>
    </w:p>
    <w:p>
      <w:pPr>
        <w:pStyle w:val="429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Pas plus d’une personne pour 9 </w:t>
      </w:r>
      <w:r>
        <w:rPr>
          <w:sz w:val="24"/>
          <w:szCs w:val="24"/>
        </w:rPr>
        <w:t xml:space="preserve">m</w:t>
      </w:r>
      <w:r>
        <w:rPr>
          <w:sz w:val="24"/>
          <w:szCs w:val="24"/>
        </w:rPr>
        <w:t xml:space="preserve">² de surface (voir le nombre maximum de personnes acceptées par bureau en même temps sur le plan ci-dessous).</w:t>
      </w:r>
      <w:r/>
    </w:p>
    <w:p>
      <w:pPr>
        <w:pStyle w:val="429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Portez vos EPI (équipements de protection individuelle : lunettes, gants, blouses</w:t>
      </w:r>
      <w:r>
        <w:rPr>
          <w:sz w:val="24"/>
          <w:szCs w:val="24"/>
        </w:rPr>
        <w:t xml:space="preserve">)</w:t>
      </w:r>
      <w:r>
        <w:rPr>
          <w:sz w:val="24"/>
          <w:szCs w:val="24"/>
        </w:rPr>
        <w:t xml:space="preserve">.</w:t>
      </w:r>
      <w:r/>
    </w:p>
    <w:p>
      <w:pPr>
        <w:pStyle w:val="429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Désinfectez régulièrement votre espace de travail ainsi que vos équipements communs (pipettes, ordinateurs pilotant des appareillages…) avant et après chaque utilisation.</w:t>
      </w:r>
      <w:r/>
    </w:p>
    <w:p>
      <w:pPr>
        <w:pStyle w:val="429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Favorise</w:t>
      </w:r>
      <w:r>
        <w:rPr>
          <w:sz w:val="24"/>
          <w:szCs w:val="24"/>
        </w:rPr>
        <w:t xml:space="preserve">z</w:t>
      </w:r>
      <w:r>
        <w:rPr>
          <w:sz w:val="24"/>
          <w:szCs w:val="24"/>
        </w:rPr>
        <w:t xml:space="preserve"> les dispositions en quinconce si les paillasses sont face à face (la distance d</w:t>
      </w:r>
      <w:r>
        <w:rPr>
          <w:sz w:val="24"/>
          <w:szCs w:val="24"/>
        </w:rPr>
        <w:t xml:space="preserve">’un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mètre</w:t>
      </w:r>
      <w:r>
        <w:rPr>
          <w:sz w:val="24"/>
          <w:szCs w:val="24"/>
        </w:rPr>
        <w:t xml:space="preserve"> minimum entre les travailleurs doit être respectée).</w:t>
      </w:r>
      <w:r/>
    </w:p>
    <w:p>
      <w:pPr>
        <w:pStyle w:val="429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Pour les laboratoires communs avec l’INP, se conformer aux règles de l’INP</w:t>
      </w:r>
      <w:r>
        <w:rPr>
          <w:sz w:val="24"/>
          <w:szCs w:val="24"/>
        </w:rPr>
        <w:t xml:space="preserve"> qui sont similaires</w:t>
      </w:r>
      <w:r>
        <w:rPr>
          <w:sz w:val="24"/>
          <w:szCs w:val="24"/>
        </w:rPr>
        <w:t xml:space="preserve"> : pas plus d’une personne dans les pièces de culture en même temps.</w:t>
      </w:r>
      <w:r/>
    </w:p>
    <w:p>
      <w:pPr>
        <w:pStyle w:val="429"/>
        <w:ind w:left="1440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429"/>
        <w:ind w:left="1440"/>
        <w:rPr>
          <w:sz w:val="24"/>
          <w:szCs w:val="24"/>
        </w:rPr>
      </w:pPr>
      <w:r>
        <w:rPr>
          <w:sz w:val="24"/>
          <w:szCs w:val="24"/>
          <w:lang w:eastAsia="fr-FR"/>
        </w:rPr>
        <mc:AlternateContent>
          <mc:Choice Requires="wpg">
            <w:drawing>
              <wp:anchor xmlns:wp="http://schemas.openxmlformats.org/drawingml/2006/wordprocessingDrawing"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ragraph">
                  <wp:posOffset>228600</wp:posOffset>
                </wp:positionV>
                <wp:extent cx="4789805" cy="1404620"/>
                <wp:effectExtent l="0" t="0" r="10795" b="26670"/>
                <wp:wrapSquare wrapText="bothSides"/>
                <wp:docPr id="8" name="Zone de texte 2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47898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Nombre Maximum de personnes par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laboratoire :</w:t>
                            </w:r>
                            <w:r/>
                          </w:p>
                          <w:p>
                            <w:r>
                              <w:rPr>
                                <w:lang w:eastAsia="fr-FR"/>
                              </w:rP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4598035" cy="2847975"/>
                                      <wp:effectExtent l="0" t="0" r="0" b="9525"/>
                                      <wp:docPr id="9" name="Image 21" hidden="false"/>
                                      <wp:cNvGraphicFramePr>
                                        <a:graphicFrameLocks xmlns:a="http://schemas.openxmlformats.org/drawingml/2006/main" noChangeAspect="true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" name="" hidden="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98035" cy="2847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type="#_x0000_t75" o:spt="75" coordsize="21600,21600" o:preferrelative="t" path="m@4@5l@4@11@9@11@9@5xe"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</v:shapetype>
                                    <v:shape id="_x0000_i7" o:spid="_x0000_s7" type="#_x0000_t75" style="mso-wrap-distance-left:0.0pt;mso-wrap-distance-top:0.0pt;mso-wrap-distance-right:0.0pt;mso-wrap-distance-bottom:0.0pt;width:362.0pt;height:224.2pt;" stroked="false">
                                      <v:path textboxrect="0,0,0,0"/>
                                      <v:imagedata r:id="rId14" o:title=""/>
                                    </v:shape>
                                  </w:pict>
                                </mc:Fallback>
                              </mc:AlternateContent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shape 8" o:spid="_x0000_s8" o:spt="1" style="position:absolute;mso-wrap-distance-left:9.0pt;mso-wrap-distance-top:3.6pt;mso-wrap-distance-right:9.0pt;mso-wrap-distance-bottom:3.6pt;z-index:251658752;o:allowoverlap:true;o:allowincell:true;mso-position-horizontal-relative:text;margin-left:32.8pt;mso-position-horizontal:absolute;mso-position-vertical-relative:text;margin-top:18.0pt;mso-position-vertical:absolute;width:377.1pt;height:110.6pt;v-text-anchor:top;" coordsize="100000,100000" path="" fillcolor="#FFFFFF" strokecolor="#000000" strokeweight="0.75pt">
                <v:path textboxrect="0,0,0,0"/>
                <w10:wrap type="square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Nombre Maximum de personnes par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laboratoire :</w:t>
                      </w:r>
                      <w:r/>
                    </w:p>
                    <w:p>
                      <w:r>
                        <w:rPr>
                          <w:lang w:eastAsia="fr-FR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4598035" cy="2847975"/>
                                <wp:effectExtent l="0" t="0" r="0" b="9525"/>
                                <wp:docPr id="9" name="Image 21" hidden="false"/>
                                <wp:cNvGraphicFramePr>
                                  <a:graphicFrameLocks xmlns:a="http://schemas.openxmlformats.org/drawingml/2006/main" noChangeAspect="true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" hidden="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98035" cy="2847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type="#_x0000_t75" o:spt="75" coordsize="21600,21600" o:preferrelative="t" path="m@4@5l@4@11@9@11@9@5xe"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</v:shapetype>
                              <v:shape id="_x0000_i7" o:spid="_x0000_s7" type="#_x0000_t75" style="mso-wrap-distance-left:0.0pt;mso-wrap-distance-top:0.0pt;mso-wrap-distance-right:0.0pt;mso-wrap-distance-bottom:0.0pt;width:362.0pt;height:224.2pt;" stroked="false">
                                <v:path textboxrect="0,0,0,0"/>
                                <v:imagedata r:id="rId14" o:title=""/>
                              </v:shape>
                            </w:pict>
                          </mc:Fallback>
                        </mc:AlternateConten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406"/>
      </w:pPr>
      <w:r/>
      <w:r/>
    </w:p>
    <w:p>
      <w:pPr>
        <w:pStyle w:val="406"/>
      </w:pPr>
      <w:r/>
      <w:r/>
    </w:p>
    <w:p>
      <w:pPr>
        <w:pStyle w:val="406"/>
      </w:pPr>
      <w:r/>
      <w:r/>
    </w:p>
    <w:p>
      <w:pPr>
        <w:pStyle w:val="406"/>
      </w:pPr>
      <w:r/>
      <w:r/>
    </w:p>
    <w:p>
      <w:pPr>
        <w:pStyle w:val="406"/>
      </w:pPr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pStyle w:val="406"/>
      </w:pPr>
      <w:r/>
      <w:bookmarkStart w:id="8" w:name="_Toc39670928"/>
      <w:r>
        <w:t xml:space="preserve">Plateformes technologiques</w:t>
      </w:r>
      <w:r>
        <w:t xml:space="preserve"> /espaces culture cellulaire :</w:t>
      </w:r>
      <w:bookmarkEnd w:id="8"/>
      <w:r/>
      <w:r/>
    </w:p>
    <w:p>
      <w:pPr>
        <w:pStyle w:val="429"/>
        <w:numPr>
          <w:ilvl w:val="0"/>
          <w:numId w:val="5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Une attention particulière sera demandée pour les équipements utilisés par plusieurs personnes/équipes</w:t>
      </w:r>
      <w:r/>
    </w:p>
    <w:p>
      <w:pPr>
        <w:pStyle w:val="429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</w:t>
      </w:r>
      <w:r>
        <w:rPr>
          <w:sz w:val="24"/>
          <w:szCs w:val="24"/>
        </w:rPr>
        <w:t xml:space="preserve">n </w:t>
      </w:r>
      <w:r>
        <w:rPr>
          <w:sz w:val="24"/>
          <w:szCs w:val="24"/>
        </w:rPr>
        <w:t xml:space="preserve">particulier</w:t>
      </w:r>
      <w:r>
        <w:rPr>
          <w:sz w:val="24"/>
          <w:szCs w:val="24"/>
        </w:rPr>
        <w:t xml:space="preserve"> pour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les équipements de microscopie</w:t>
      </w:r>
      <w:r>
        <w:rPr>
          <w:sz w:val="24"/>
          <w:szCs w:val="24"/>
        </w:rPr>
        <w:t xml:space="preserve"> utilisés par de nombreuses </w:t>
      </w:r>
      <w:r>
        <w:rPr>
          <w:sz w:val="24"/>
          <w:szCs w:val="24"/>
        </w:rPr>
        <w:t xml:space="preserve">personnes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n</w:t>
      </w:r>
      <w:r>
        <w:rPr>
          <w:sz w:val="24"/>
          <w:szCs w:val="24"/>
        </w:rPr>
        <w:t xml:space="preserve">ettoy</w:t>
      </w:r>
      <w:r>
        <w:rPr>
          <w:sz w:val="24"/>
          <w:szCs w:val="24"/>
        </w:rPr>
        <w:t xml:space="preserve">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</w:t>
      </w:r>
      <w:r>
        <w:rPr>
          <w:sz w:val="24"/>
          <w:szCs w:val="24"/>
        </w:rPr>
        <w:t xml:space="preserve">es claviers d’ordinateur, </w:t>
      </w:r>
      <w:r>
        <w:rPr>
          <w:sz w:val="24"/>
          <w:szCs w:val="24"/>
        </w:rPr>
        <w:t xml:space="preserve">l</w:t>
      </w:r>
      <w:r>
        <w:rPr>
          <w:sz w:val="24"/>
          <w:szCs w:val="24"/>
        </w:rPr>
        <w:t xml:space="preserve">es oculaires,</w:t>
      </w:r>
      <w:r>
        <w:rPr>
          <w:sz w:val="24"/>
          <w:szCs w:val="24"/>
        </w:rPr>
        <w:t xml:space="preserve"> le</w:t>
      </w:r>
      <w:r>
        <w:rPr>
          <w:sz w:val="24"/>
          <w:szCs w:val="24"/>
        </w:rPr>
        <w:t xml:space="preserve"> statif, la table anti</w:t>
      </w:r>
      <w:r>
        <w:rPr>
          <w:sz w:val="24"/>
          <w:szCs w:val="24"/>
        </w:rPr>
        <w:t xml:space="preserve">-</w:t>
      </w:r>
      <w:r>
        <w:rPr>
          <w:sz w:val="24"/>
          <w:szCs w:val="24"/>
        </w:rPr>
        <w:t xml:space="preserve">vibration</w:t>
      </w:r>
      <w:r>
        <w:rPr>
          <w:sz w:val="24"/>
          <w:szCs w:val="24"/>
        </w:rPr>
        <w:t xml:space="preserve"> etc. selon les instructions spécifiques affichées et qui vous seront communiquées par les </w:t>
      </w:r>
      <w:r>
        <w:rPr>
          <w:sz w:val="24"/>
          <w:szCs w:val="24"/>
        </w:rPr>
        <w:t xml:space="preserve">responsables.</w:t>
      </w:r>
      <w:r>
        <w:rPr>
          <w:sz w:val="24"/>
          <w:szCs w:val="24"/>
        </w:rPr>
        <w:t xml:space="preserve">   </w:t>
      </w:r>
      <w:r/>
    </w:p>
    <w:p>
      <w:pPr>
        <w:pStyle w:val="429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En pièce de culture, 1 seule personne à la fois</w:t>
      </w:r>
      <w:r>
        <w:rPr>
          <w:sz w:val="24"/>
          <w:szCs w:val="24"/>
        </w:rPr>
        <w:t xml:space="preserve"> : veiller à la </w:t>
      </w:r>
      <w:r>
        <w:rPr>
          <w:b/>
          <w:bCs/>
          <w:sz w:val="24"/>
          <w:szCs w:val="24"/>
        </w:rPr>
        <w:t xml:space="preserve">désinfection et au nettoyage </w:t>
      </w:r>
      <w:r>
        <w:rPr>
          <w:b/>
          <w:bCs/>
          <w:sz w:val="24"/>
          <w:szCs w:val="24"/>
        </w:rPr>
        <w:t xml:space="preserve">minutieux</w:t>
      </w:r>
      <w:r>
        <w:rPr>
          <w:b/>
          <w:bCs/>
          <w:sz w:val="24"/>
          <w:szCs w:val="24"/>
        </w:rPr>
        <w:t xml:space="preserve">,</w:t>
      </w:r>
      <w:r>
        <w:rPr>
          <w:b/>
          <w:bCs/>
          <w:sz w:val="24"/>
          <w:szCs w:val="24"/>
        </w:rPr>
        <w:t xml:space="preserve"> avant</w:t>
      </w:r>
      <w:r>
        <w:rPr>
          <w:b/>
          <w:bCs/>
          <w:sz w:val="24"/>
          <w:szCs w:val="24"/>
        </w:rPr>
        <w:t xml:space="preserve"> et après chaque utilisation</w:t>
      </w:r>
      <w:r>
        <w:rPr>
          <w:b/>
          <w:bCs/>
          <w:sz w:val="24"/>
          <w:szCs w:val="24"/>
        </w:rPr>
        <w:t xml:space="preserve">,</w:t>
      </w:r>
      <w:r>
        <w:rPr>
          <w:b/>
          <w:bCs/>
          <w:sz w:val="24"/>
          <w:szCs w:val="24"/>
        </w:rPr>
        <w:t xml:space="preserve"> des vitres des PSM</w:t>
      </w:r>
      <w:r>
        <w:rPr>
          <w:sz w:val="24"/>
          <w:szCs w:val="24"/>
        </w:rPr>
        <w:t xml:space="preserve">, sources éventuelles de contamination.</w:t>
      </w:r>
      <w:r/>
    </w:p>
    <w:p>
      <w:pPr>
        <w:pStyle w:val="429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406"/>
        <w:jc w:val="both"/>
      </w:pPr>
      <w:r/>
      <w:bookmarkStart w:id="9" w:name="_Toc39670929"/>
      <w:r>
        <w:t xml:space="preserve">Dans les parties communes, salles de pause, salles de réunion</w:t>
      </w:r>
      <w:r>
        <w:t xml:space="preserve">, </w:t>
      </w:r>
      <w:r>
        <w:t xml:space="preserve">sanitaires </w:t>
      </w:r>
      <w:r>
        <w:t xml:space="preserve">:</w:t>
      </w:r>
      <w:bookmarkEnd w:id="9"/>
      <w:r/>
      <w:r/>
    </w:p>
    <w:p>
      <w:pPr>
        <w:pStyle w:val="429"/>
        <w:numPr>
          <w:ilvl w:val="0"/>
          <w:numId w:val="7"/>
        </w:numPr>
        <w:ind w:left="1434" w:hanging="357"/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Concernant la salle de convivialité du R+3, d</w:t>
      </w:r>
      <w:r>
        <w:rPr>
          <w:sz w:val="24"/>
          <w:szCs w:val="24"/>
        </w:rPr>
        <w:t xml:space="preserve">es horaires pour les repas vont être aménagés</w:t>
      </w:r>
      <w:r>
        <w:rPr>
          <w:sz w:val="24"/>
          <w:szCs w:val="24"/>
        </w:rPr>
        <w:t xml:space="preserve"> avec une proposition actuelle de 4 tranches </w:t>
      </w:r>
      <w:r>
        <w:rPr>
          <w:sz w:val="24"/>
          <w:szCs w:val="24"/>
        </w:rPr>
        <w:t xml:space="preserve">horaires:</w:t>
      </w:r>
      <w:r>
        <w:rPr>
          <w:sz w:val="24"/>
          <w:szCs w:val="24"/>
        </w:rPr>
        <w:t xml:space="preserve"> 12h-12h30 ; 12h30-13h ; 13h-13h30 ; 13h30-14h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Maximum 5 personnes par tranche horaire, distanciation à respecter.</w:t>
      </w:r>
      <w:r/>
    </w:p>
    <w:p>
      <w:pPr>
        <w:pStyle w:val="429"/>
        <w:numPr>
          <w:ilvl w:val="0"/>
          <w:numId w:val="7"/>
        </w:numPr>
        <w:ind w:left="1434" w:hanging="357"/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 pas s’assoir face à face et respecter la distance d’un mètre entre chaque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personne</w:t>
      </w:r>
      <w:r>
        <w:rPr>
          <w:sz w:val="24"/>
          <w:szCs w:val="24"/>
        </w:rPr>
        <w:t xml:space="preserve">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n’utilisez qu’une chaise sur deux</w:t>
      </w:r>
      <w:r/>
    </w:p>
    <w:p>
      <w:pPr>
        <w:pStyle w:val="429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Eviter</w:t>
      </w:r>
      <w:r>
        <w:rPr>
          <w:sz w:val="24"/>
          <w:szCs w:val="24"/>
        </w:rPr>
        <w:t xml:space="preserve"> d’utiliser les machines à café, bouilloires, micro-ondes…réfrigérateurs, équipez-vous d’un sopalin jetable mono-utilisation pour appuyer sur les boutons des machines.</w:t>
      </w:r>
      <w:r/>
    </w:p>
    <w:p>
      <w:pPr>
        <w:pStyle w:val="429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Sanitaires</w:t>
      </w:r>
      <w:r>
        <w:rPr>
          <w:sz w:val="24"/>
          <w:szCs w:val="24"/>
        </w:rPr>
        <w:t xml:space="preserve"> </w:t>
      </w:r>
      <w:r>
        <w:rPr>
          <w:sz w:val="24"/>
          <w:szCs w:val="24"/>
        </w:rPr>
        <w:t xml:space="preserve">: désinfectez les poignées des portes avant et après utilisation (solution désinfectante + sopalin à disposition), </w:t>
      </w:r>
      <w:r>
        <w:rPr>
          <w:sz w:val="24"/>
          <w:szCs w:val="24"/>
        </w:rPr>
        <w:t xml:space="preserve">lavez</w:t>
      </w:r>
      <w:r>
        <w:rPr>
          <w:sz w:val="24"/>
          <w:szCs w:val="24"/>
        </w:rPr>
        <w:t xml:space="preserve">-vous les mains avant et après utilisation.</w:t>
      </w:r>
      <w:r/>
    </w:p>
    <w:p>
      <w:pPr>
        <w:pStyle w:val="429"/>
        <w:ind w:left="1440"/>
      </w:pPr>
      <w:r/>
      <w:r/>
    </w:p>
    <w:p>
      <w:pPr>
        <w:pStyle w:val="406"/>
      </w:pPr>
      <w:r/>
      <w:bookmarkStart w:id="10" w:name="_Toc39670930"/>
      <w:r>
        <w:t xml:space="preserve">Fin de la journée :</w:t>
      </w:r>
      <w:bookmarkEnd w:id="10"/>
      <w:r/>
      <w:r/>
    </w:p>
    <w:p>
      <w:pPr>
        <w:pStyle w:val="429"/>
        <w:numPr>
          <w:ilvl w:val="0"/>
          <w:numId w:val="6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Désinfecter avant de partir du travail l’ensemble des surfaces du poste de travail</w:t>
      </w:r>
      <w:r>
        <w:rPr>
          <w:sz w:val="24"/>
          <w:szCs w:val="24"/>
        </w:rPr>
        <w:t xml:space="preserve"> à l’aide d’un désinfectant.</w:t>
      </w:r>
      <w:r/>
    </w:p>
    <w:p>
      <w:pPr>
        <w:pStyle w:val="429"/>
        <w:numPr>
          <w:ilvl w:val="0"/>
          <w:numId w:val="6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Le dernier occupant de chaque bureau devra</w:t>
      </w:r>
      <w:r>
        <w:rPr>
          <w:b/>
          <w:bCs/>
          <w:sz w:val="24"/>
          <w:szCs w:val="24"/>
        </w:rPr>
        <w:t xml:space="preserve"> fermer et jeter la poubelle « conventionnelle » chaque soir dans une poubelle « jaune ». </w:t>
      </w:r>
      <w:r/>
    </w:p>
    <w:p>
      <w:pPr>
        <w:pStyle w:val="42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En arrivant à la maison,</w:t>
      </w:r>
      <w:r>
        <w:rPr>
          <w:sz w:val="24"/>
          <w:szCs w:val="24"/>
        </w:rPr>
        <w:t xml:space="preserve"> se changer,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se</w:t>
      </w:r>
      <w:r>
        <w:rPr>
          <w:b/>
          <w:bCs/>
          <w:sz w:val="24"/>
          <w:szCs w:val="24"/>
        </w:rPr>
        <w:t xml:space="preserve"> laver les mains puis le visage </w:t>
      </w:r>
      <w:r>
        <w:rPr>
          <w:sz w:val="24"/>
          <w:szCs w:val="24"/>
        </w:rPr>
        <w:t xml:space="preserve">a</w:t>
      </w:r>
      <w:r>
        <w:rPr>
          <w:sz w:val="24"/>
          <w:szCs w:val="24"/>
        </w:rPr>
        <w:t xml:space="preserve">vant tout contact avec son entourage</w:t>
      </w:r>
      <w:r/>
    </w:p>
    <w:p>
      <w:pPr>
        <w:pStyle w:val="429"/>
        <w:numPr>
          <w:ilvl w:val="0"/>
          <w:numId w:val="6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Prendre sa température</w:t>
      </w:r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pStyle w:val="429"/>
      </w:pPr>
      <w:r/>
      <w:r/>
    </w:p>
    <w:p>
      <w:pPr>
        <w:rPr>
          <w:rFonts w:ascii="Calibri Light" w:hAnsi="Calibri Light" w:cs="Calibri Light" w:eastAsia="Calibri Light"/>
          <w:color w:val="404040"/>
          <w:sz w:val="28"/>
          <w:szCs w:val="28"/>
        </w:rPr>
      </w:pPr>
      <w:r>
        <w:br w:type="page"/>
      </w:r>
      <w:r/>
    </w:p>
    <w:p>
      <w:pPr>
        <w:pStyle w:val="406"/>
      </w:pPr>
      <w:r/>
      <w:bookmarkStart w:id="11" w:name="_Toc39670931"/>
      <w:r>
        <w:t xml:space="preserve">Annexe 1 :</w:t>
      </w:r>
      <w:r>
        <w:t xml:space="preserve"> </w:t>
      </w:r>
      <w:r>
        <w:t xml:space="preserve">Liste des projets prioritaires</w:t>
      </w:r>
      <w:r>
        <w:t xml:space="preserve"> </w:t>
      </w:r>
      <w:r>
        <w:t xml:space="preserve">(du 11 au 22 MAI)</w:t>
      </w:r>
      <w:bookmarkEnd w:id="11"/>
      <w:r/>
      <w:r/>
    </w:p>
    <w:p>
      <w:r/>
      <w:r/>
    </w:p>
    <w:p>
      <w:pPr>
        <w:rPr>
          <w:b/>
          <w:bCs/>
        </w:rPr>
      </w:pPr>
      <w:r>
        <w:rPr>
          <w:b/>
          <w:bCs/>
        </w:rPr>
        <w:t xml:space="preserve">COLLABORATIONS </w:t>
      </w:r>
      <w:r>
        <w:rPr>
          <w:b/>
          <w:bCs/>
        </w:rPr>
        <w:t xml:space="preserve">PARTENAIRES INDUSTRIELS</w:t>
      </w:r>
      <w:r>
        <w:rPr>
          <w:b/>
          <w:bCs/>
        </w:rPr>
        <w:t xml:space="preserve"> LISTEES PAR AILLEURS</w:t>
      </w:r>
      <w:r/>
    </w:p>
    <w:p>
      <w:pPr>
        <w:rPr>
          <w:b/>
          <w:bCs/>
        </w:rPr>
      </w:pPr>
      <w:r>
        <w:rPr>
          <w:b/>
          <w:bCs/>
        </w:rPr>
      </w:r>
      <w:r/>
    </w:p>
    <w:p>
      <w:pPr>
        <w:rPr>
          <w:b/>
          <w:bCs/>
        </w:rPr>
      </w:pPr>
      <w:r>
        <w:rPr>
          <w:b/>
          <w:bCs/>
        </w:rPr>
        <w:t xml:space="preserve">PROJETS INTERNES</w:t>
      </w:r>
      <w:r>
        <w:rPr>
          <w:b/>
          <w:bCs/>
        </w:rPr>
        <w:t xml:space="preserve"> LISTES PAR AILLEURS</w:t>
      </w:r>
      <w:r/>
    </w:p>
    <w:p>
      <w:r/>
      <w:r/>
    </w:p>
    <w:p>
      <w:pPr>
        <w:pStyle w:val="406"/>
      </w:pPr>
      <w:r/>
      <w:bookmarkStart w:id="12" w:name="_Toc39670932"/>
      <w:r>
        <w:t xml:space="preserve">Annexe 2 :</w:t>
      </w:r>
      <w:r>
        <w:t xml:space="preserve"> </w:t>
      </w:r>
      <w:r>
        <w:t xml:space="preserve">Planning de reprise du 11 au 22 mai pour les employés travaillant sur le site Timone Bat principal</w:t>
      </w:r>
      <w:bookmarkEnd w:id="12"/>
      <w:r/>
      <w:r/>
    </w:p>
    <w:p>
      <w:r/>
      <w:r/>
    </w:p>
    <w:p>
      <w:pPr>
        <w:spacing w:lineRule="auto" w:line="259" w:after="160"/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0595" cy="2601595"/>
                <wp:effectExtent l="0" t="0" r="8255" b="8255"/>
                <wp:docPr id="10" name="Image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30594" cy="26015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74.8pt;height:204.8pt;" stroked="false">
                <v:path textboxrect="0,0,0,0"/>
                <v:imagedata r:id="rId15" o:title=""/>
              </v:shape>
            </w:pict>
          </mc:Fallback>
        </mc:AlternateContent>
      </w:r>
      <w:r/>
      <w:r/>
    </w:p>
    <w:p>
      <w:pPr>
        <w:pStyle w:val="406"/>
      </w:pPr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pStyle w:val="406"/>
      </w:pPr>
      <w:r/>
      <w:bookmarkStart w:id="13" w:name="_Toc39670933"/>
      <w:r/>
      <w:r/>
    </w:p>
    <w:p>
      <w:pPr>
        <w:rPr>
          <w:rFonts w:ascii="Calibri Light" w:hAnsi="Calibri Light" w:cs="Calibri Light" w:eastAsia="Calibri Light"/>
          <w:color w:val="404040"/>
          <w:sz w:val="28"/>
          <w:szCs w:val="28"/>
        </w:rPr>
      </w:pPr>
      <w:r>
        <w:br w:type="page"/>
      </w:r>
      <w:r/>
    </w:p>
    <w:p>
      <w:pPr>
        <w:pStyle w:val="406"/>
      </w:pPr>
      <w:r>
        <w:t xml:space="preserve">Annexe 3 : </w:t>
      </w:r>
      <w:r>
        <w:t xml:space="preserve">N</w:t>
      </w:r>
      <w:r>
        <w:t xml:space="preserve">uméros</w:t>
      </w:r>
      <w:r>
        <w:t xml:space="preserve"> de téléphone</w:t>
      </w:r>
      <w:r>
        <w:t xml:space="preserve"> :</w:t>
      </w:r>
      <w:bookmarkEnd w:id="13"/>
      <w:r/>
      <w:r/>
    </w:p>
    <w:p>
      <w:r/>
      <w:r/>
    </w:p>
    <w:p>
      <w:pPr>
        <w:spacing w:lineRule="auto" w:line="259" w:after="1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Responsables H&amp;S</w:t>
      </w:r>
      <w:r>
        <w:rPr>
          <w:b/>
          <w:bCs/>
          <w:sz w:val="24"/>
          <w:szCs w:val="24"/>
        </w:rPr>
        <w:t xml:space="preserve"> :</w:t>
      </w:r>
      <w:r/>
    </w:p>
    <w:p>
      <w:pPr>
        <w:spacing w:lineRule="auto" w:line="259" w:after="160"/>
        <w:rPr>
          <w:sz w:val="24"/>
          <w:szCs w:val="24"/>
        </w:rPr>
      </w:pPr>
      <w:r>
        <w:rPr>
          <w:sz w:val="24"/>
          <w:szCs w:val="24"/>
        </w:rPr>
        <w:t xml:space="preserve">Marion David :</w:t>
      </w:r>
      <w:r>
        <w:rPr>
          <w:sz w:val="24"/>
          <w:szCs w:val="24"/>
        </w:rPr>
        <w:t xml:space="preserve"> 06 19 56 47 26</w:t>
      </w:r>
      <w:r/>
    </w:p>
    <w:p>
      <w:pPr>
        <w:spacing w:lineRule="auto" w:line="259" w:after="160"/>
        <w:rPr>
          <w:sz w:val="24"/>
          <w:szCs w:val="24"/>
        </w:rPr>
      </w:pPr>
      <w:r>
        <w:rPr>
          <w:sz w:val="24"/>
          <w:szCs w:val="24"/>
        </w:rPr>
        <w:t xml:space="preserve">Maxime Masse</w:t>
      </w:r>
      <w:r>
        <w:rPr>
          <w:sz w:val="24"/>
          <w:szCs w:val="24"/>
        </w:rPr>
        <w:t xml:space="preserve"> :</w:t>
      </w:r>
      <w:r>
        <w:rPr>
          <w:sz w:val="24"/>
          <w:szCs w:val="24"/>
        </w:rPr>
        <w:t xml:space="preserve"> 06 07 99 97 30</w:t>
      </w:r>
      <w:r/>
    </w:p>
    <w:p>
      <w:pPr>
        <w:jc w:val="both"/>
        <w:tabs>
          <w:tab w:val="left" w:pos="6804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Pascaline </w:t>
      </w:r>
      <w:r>
        <w:rPr>
          <w:sz w:val="24"/>
          <w:szCs w:val="24"/>
        </w:rPr>
        <w:t xml:space="preserve">Lécorché</w:t>
      </w:r>
      <w:r>
        <w:rPr>
          <w:sz w:val="24"/>
          <w:szCs w:val="24"/>
        </w:rPr>
        <w:t xml:space="preserve"> : </w:t>
      </w:r>
      <w:r>
        <w:rPr>
          <w:sz w:val="24"/>
          <w:szCs w:val="24"/>
        </w:rPr>
        <w:t xml:space="preserve">06 84 89 42 66</w:t>
      </w:r>
      <w:r/>
    </w:p>
    <w:p>
      <w:pPr>
        <w:jc w:val="both"/>
        <w:tabs>
          <w:tab w:val="left" w:pos="6804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Stéphane Girard : 06 26 52 14 46</w:t>
      </w:r>
      <w:r/>
    </w:p>
    <w:p>
      <w:pPr>
        <w:spacing w:lineRule="auto" w:line="259" w:after="160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Rule="auto" w:line="259" w:after="1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Direction</w:t>
      </w:r>
      <w:r>
        <w:rPr>
          <w:b/>
          <w:bCs/>
          <w:sz w:val="24"/>
          <w:szCs w:val="24"/>
        </w:rPr>
        <w:t xml:space="preserve"> VH</w:t>
      </w:r>
      <w:bookmarkStart w:id="14" w:name="_GoBack"/>
      <w:r/>
      <w:bookmarkEnd w:id="14"/>
      <w:r>
        <w:rPr>
          <w:b/>
          <w:bCs/>
          <w:sz w:val="24"/>
          <w:szCs w:val="24"/>
        </w:rPr>
        <w:t xml:space="preserve"> : </w:t>
      </w:r>
      <w:r/>
    </w:p>
    <w:p>
      <w:pPr>
        <w:spacing w:lineRule="auto" w:line="259" w:after="160"/>
        <w:rPr>
          <w:sz w:val="24"/>
          <w:szCs w:val="24"/>
        </w:rPr>
      </w:pPr>
      <w:r>
        <w:rPr>
          <w:sz w:val="24"/>
          <w:szCs w:val="24"/>
        </w:rPr>
        <w:t xml:space="preserve">Jamal Temsamani</w:t>
      </w:r>
      <w:r>
        <w:rPr>
          <w:sz w:val="24"/>
          <w:szCs w:val="24"/>
        </w:rPr>
        <w:t xml:space="preserve"> : 06 09 58 64 20</w:t>
      </w:r>
      <w:r/>
    </w:p>
    <w:p>
      <w:pPr>
        <w:spacing w:lineRule="auto" w:line="259" w:after="160"/>
        <w:rPr>
          <w:sz w:val="24"/>
          <w:szCs w:val="24"/>
        </w:rPr>
      </w:pPr>
      <w:r>
        <w:rPr>
          <w:sz w:val="24"/>
          <w:szCs w:val="24"/>
        </w:rPr>
        <w:t xml:space="preserve">Alexandre Tokay : 06 30 </w:t>
      </w:r>
      <w:r>
        <w:rPr>
          <w:sz w:val="24"/>
          <w:szCs w:val="24"/>
        </w:rPr>
        <w:t xml:space="preserve">4</w:t>
      </w:r>
      <w:r>
        <w:rPr>
          <w:sz w:val="24"/>
          <w:szCs w:val="24"/>
        </w:rPr>
        <w:t xml:space="preserve">0 36 95</w:t>
      </w:r>
      <w:r/>
    </w:p>
    <w:p>
      <w:pPr>
        <w:spacing w:lineRule="auto" w:line="259" w:after="160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Rule="auto" w:line="259" w:after="1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Direction INP :</w:t>
      </w:r>
      <w:r/>
    </w:p>
    <w:p>
      <w:pPr>
        <w:spacing w:lineRule="auto" w:line="259" w:after="160"/>
        <w:rPr>
          <w:sz w:val="24"/>
          <w:szCs w:val="24"/>
        </w:rPr>
      </w:pPr>
      <w:r>
        <w:rPr>
          <w:sz w:val="24"/>
          <w:szCs w:val="24"/>
        </w:rPr>
        <w:t xml:space="preserve">Michel </w:t>
      </w:r>
      <w:r>
        <w:rPr>
          <w:sz w:val="24"/>
          <w:szCs w:val="24"/>
        </w:rPr>
        <w:t xml:space="preserve">Khrestchatisky</w:t>
      </w:r>
      <w:r>
        <w:rPr>
          <w:sz w:val="24"/>
          <w:szCs w:val="24"/>
        </w:rPr>
        <w:t xml:space="preserve"> : 06 84 77 94 72</w:t>
      </w:r>
      <w:r/>
    </w:p>
    <w:p>
      <w:pPr>
        <w:spacing w:lineRule="auto" w:line="259" w:after="160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Rule="auto" w:line="259" w:after="160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/>
    </w:p>
    <w:p>
      <w:pPr>
        <w:spacing w:lineRule="auto" w:line="240" w:after="0"/>
        <w:rPr>
          <w:rFonts w:ascii="Times New Roman" w:hAnsi="Times New Roman" w:cs="Times New Roman" w:eastAsia="Times New Roman"/>
          <w:sz w:val="24"/>
          <w:szCs w:val="24"/>
          <w:lang w:eastAsia="fr-FR"/>
        </w:rPr>
      </w:pPr>
      <w:r>
        <w:rPr>
          <w:rFonts w:ascii="Times New Roman" w:hAnsi="Times New Roman" w:cs="Times New Roman" w:eastAsia="Times New Roman"/>
          <w:sz w:val="24"/>
          <w:szCs w:val="24"/>
          <w:lang w:eastAsia="fr-FR"/>
        </w:rPr>
        <w:fldChar w:fldCharType="begin"/>
      </w:r>
      <w:r>
        <w:rPr>
          <w:rFonts w:ascii="Times New Roman" w:hAnsi="Times New Roman" w:cs="Times New Roman" w:eastAsia="Times New Roman"/>
          <w:sz w:val="24"/>
          <w:szCs w:val="24"/>
          <w:lang w:eastAsia="fr-FR"/>
        </w:rPr>
        <w:instrText xml:space="preserve"> INCLUDEPICTURE "cid:17C0E730-2AEF-4C15-BDF0-488ADCE9325D@home" \* MERGEFORMATINET </w:instrText>
      </w:r>
      <w:r>
        <w:rPr>
          <w:rFonts w:ascii="Times New Roman" w:hAnsi="Times New Roman" w:cs="Times New Roman" w:eastAsia="Times New Roman"/>
          <w:sz w:val="24"/>
          <w:szCs w:val="24"/>
          <w:lang w:eastAsia="fr-FR"/>
        </w:rPr>
        <w:fldChar w:fldCharType="separate"/>
      </w:r>
      <w:r>
        <w:rPr>
          <w:rFonts w:ascii="Times New Roman" w:hAnsi="Times New Roman" w:cs="Times New Roman" w:eastAsia="Times New Roman"/>
          <w:sz w:val="24"/>
          <w:szCs w:val="24"/>
          <w:lang w:eastAsia="fr-FR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975" cy="307975"/>
                <wp:effectExtent l="0" t="0" r="0" b="0"/>
                <wp:docPr id="11" name="Rectangle 4" descr="Hygiènes_FOR_IMAGING_NETWORK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10" o:spid="_x0000_s10" o:spt="1" style="mso-wrap-distance-left:0.0pt;mso-wrap-distance-top:0.0pt;mso-wrap-distance-right:0.0pt;mso-wrap-distance-bottom:0.0pt;width:24.2pt;height:24.2pt;" coordsize="100000,100000" path="" filled="f">
                <v:path textboxrect="0,0,0,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sz w:val="24"/>
          <w:szCs w:val="24"/>
          <w:lang w:eastAsia="fr-FR"/>
        </w:rPr>
        <w:fldChar w:fldCharType="end"/>
      </w:r>
      <w:r/>
    </w:p>
    <w:p>
      <w:pPr>
        <w:spacing w:lineRule="auto" w:line="259" w:after="16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0595" cy="8515985"/>
                <wp:effectExtent l="0" t="0" r="1905" b="5715"/>
                <wp:docPr id="12" name="Image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Hygiènes_FOR_IMAGING_NETWORK.png" hidden="0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30595" cy="851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474.8pt;height:670.5pt;" stroked="false">
                <v:path textboxrect="0,0,0,0"/>
                <v:imagedata r:id="rId16" o:title=""/>
              </v:shape>
            </w:pict>
          </mc:Fallback>
        </mc:AlternateContent>
      </w:r>
      <w:r/>
    </w:p>
    <w:sectPr>
      <w:headerReference w:type="first" r:id="rId8"/>
      <w:footerReference w:type="first" r:id="rId9"/>
      <w:footnotePr/>
      <w:type w:val="nextPage"/>
      <w:pgSz w:w="11906" w:h="16838" w:orient="portrait"/>
      <w:pgMar w:top="1134" w:right="991" w:bottom="1135" w:left="1418" w:header="708" w:footer="555"/>
      <w:cols w:num="1" w:sep="0" w:space="708" w:equalWidth="1"/>
      <w:docGrid w:linePitch="36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</w:font>
  <w:font w:name="Symbol">
    <w:panose1 w:val="05050102010706020507"/>
  </w:font>
  <w:font w:name="Wingdings">
    <w:panose1 w:val="05000000000000000000"/>
  </w:font>
  <w:font w:name="Courier New">
    <w:panose1 w:val="02070309020205020404"/>
  </w:font>
  <w:font w:name="Segoe UI">
    <w:panose1 w:val="020B0502040204020203"/>
  </w:font>
  <w:font w:name="Arial Narrow">
    <w:panose1 w:val="020B0604020202020204"/>
  </w:font>
  <w:font w:name="Times New Roman">
    <w:panose1 w:val="02020603050405020304"/>
  </w:font>
  <w:font w:name="Calibri Light">
    <w:panose1 w:val="020F0502020204030204"/>
  </w:font>
  <w:font w:name="Arial">
    <w:panose1 w:val="020B0604020202020204"/>
  </w:font>
  <w:font w:name="MS Mincho">
    <w:panose1 w:val="02070609020205090404"/>
  </w:font>
  <w:font w:name="MS Gothic">
    <w:panose1 w:val="020B06090303040B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606507487"/>
      <w:docPartObj>
        <w:docPartGallery w:val="Page Numbers (Bottom of Page)"/>
        <w:docPartUnique w:val="true"/>
      </w:docPartObj>
    </w:sdtPr>
    <w:sdtContent>
      <w:sdt>
        <w:sdtPr>
          <w15:appearance w15:val="boundingBox"/>
          <w:id w:val="1064378677"/>
          <w:docPartObj>
            <w:docPartGallery w:val="Page Numbers (Top of Page)"/>
            <w:docPartUnique w:val="true"/>
          </w:docPartObj>
        </w:sdtPr>
        <w:sdtContent>
          <w:p>
            <w:pPr>
              <w:pStyle w:val="427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 xml:space="preserve">11</w:t>
            </w:r>
            <w:r>
              <w:rPr>
                <w:b/>
                <w:bCs/>
              </w:rPr>
              <w:fldChar w:fldCharType="end"/>
            </w:r>
            <w:r/>
          </w:p>
        </w:sdtContent>
      </w:sdt>
    </w:sdtContent>
  </w:sdt>
  <w:p>
    <w:pPr>
      <w:pStyle w:val="427"/>
      <w:tabs>
        <w:tab w:val="left" w:pos="1977" w:leader="none"/>
        <w:tab w:val="left" w:pos="2617" w:leader="none"/>
        <w:tab w:val="clear" w:pos="4536" w:leader="none"/>
        <w:tab w:val="clear" w:pos="9072" w:leader="none"/>
      </w:tabs>
    </w:pPr>
    <w:r>
      <w:tab/>
    </w:r>
    <w:r>
      <w:tab/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25"/>
    </w:pPr>
    <w:r>
      <w:rPr>
        <w:sz w:val="22"/>
        <w:szCs w:val="22"/>
      </w:rPr>
      <w:t xml:space="preserve">Plan de Reprise Vect-Horus 0</w:t>
    </w:r>
    <w:r>
      <w:rPr>
        <w:sz w:val="22"/>
        <w:szCs w:val="22"/>
      </w:rPr>
      <w:t xml:space="preserve">52020</w: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Calibri" w:hAnsi="Calibri" w:cs="Calibri" w:eastAsia="Calibri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4222" w:hanging="360"/>
      </w:pPr>
      <w:rPr>
        <w:rFonts w:ascii="Wingdings" w:hAnsi="Wingdings" w:cs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4942" w:hanging="360"/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6382" w:hanging="360"/>
      </w:pPr>
      <w:rPr>
        <w:rFonts w:ascii="Wingdings" w:hAnsi="Wingdings" w:cs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7102" w:hanging="360"/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7822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8542" w:hanging="360"/>
      </w:pPr>
      <w:rPr>
        <w:rFonts w:ascii="Wingdings" w:hAnsi="Wingdings" w:cs="Wingdings"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2160" w:hanging="360"/>
      </w:pPr>
      <w:rPr>
        <w:rFonts w:ascii="Calibri" w:hAnsi="Calibri" w:cs="Calibri" w:eastAsia="Calibri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1"/>
  </w:num>
  <w:num w:numId="7">
    <w:abstractNumId w:val="3"/>
  </w:num>
  <w:num w:numId="8">
    <w:abstractNumId w:val="4"/>
  </w:num>
  <w:num w:numId="9">
    <w:abstractNumId w:val="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false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color w:val="auto"/>
        <w:spacing w:val="0"/>
        <w:position w:val="0"/>
        <w:sz w:val="20"/>
        <w:szCs w:val="22"/>
        <w:lang w:val="fr-FR" w:bidi="ar-SA" w:eastAsia="en-US"/>
      </w:rPr>
    </w:rPrDefault>
    <w:pPrDefault>
      <w:pPr>
        <w:ind w:left="0" w:right="0" w:firstLine="0"/>
        <w:jc w:val="left"/>
        <w:spacing w:lineRule="auto" w:line="264" w:after="12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414"/>
    <w:link w:val="405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414"/>
    <w:link w:val="406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14"/>
    <w:link w:val="407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14"/>
    <w:link w:val="408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14"/>
    <w:link w:val="409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14"/>
    <w:link w:val="410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14"/>
    <w:link w:val="411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14"/>
    <w:link w:val="412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14"/>
    <w:link w:val="413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14"/>
    <w:link w:val="417"/>
    <w:uiPriority w:val="10"/>
    <w:rPr>
      <w:sz w:val="48"/>
      <w:szCs w:val="48"/>
    </w:rPr>
  </w:style>
  <w:style w:type="character" w:styleId="35">
    <w:name w:val="Subtitle Char"/>
    <w:basedOn w:val="414"/>
    <w:link w:val="464"/>
    <w:uiPriority w:val="11"/>
    <w:rPr>
      <w:sz w:val="24"/>
      <w:szCs w:val="24"/>
    </w:rPr>
  </w:style>
  <w:style w:type="character" w:styleId="37">
    <w:name w:val="Quote Char"/>
    <w:link w:val="469"/>
    <w:uiPriority w:val="29"/>
    <w:rPr>
      <w:i/>
    </w:rPr>
  </w:style>
  <w:style w:type="character" w:styleId="39">
    <w:name w:val="Intense Quote Char"/>
    <w:link w:val="471"/>
    <w:uiPriority w:val="30"/>
    <w:rPr>
      <w:i/>
    </w:rPr>
  </w:style>
  <w:style w:type="character" w:styleId="41">
    <w:name w:val="Header Char"/>
    <w:basedOn w:val="414"/>
    <w:link w:val="425"/>
    <w:uiPriority w:val="99"/>
  </w:style>
  <w:style w:type="character" w:styleId="43">
    <w:name w:val="Footer Char"/>
    <w:basedOn w:val="414"/>
    <w:link w:val="427"/>
    <w:uiPriority w:val="99"/>
  </w:style>
  <w:style w:type="table" w:styleId="45">
    <w:name w:val="Table Grid Light"/>
    <w:basedOn w:val="41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6">
    <w:name w:val="Plain Table 1"/>
    <w:basedOn w:val="41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7">
    <w:name w:val="Plain Table 2"/>
    <w:basedOn w:val="415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">
    <w:name w:val="Plain Table 3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9">
    <w:name w:val="Plain Table 4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">
    <w:name w:val="Plain Table 5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1">
    <w:name w:val="Grid Table 1 Light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Grid Table 1 Light - Accent 1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Grid Table 1 Light - Accent 2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3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4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5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6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2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9">
    <w:name w:val="Grid Table 2 - Accent 1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0">
    <w:name w:val="Grid Table 2 - Accent 2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3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4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5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6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3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3 - Accent 1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 - Accent 2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3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4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5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6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4"/>
    <w:basedOn w:val="4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3">
    <w:name w:val="Grid Table 4 - Accent 1"/>
    <w:basedOn w:val="4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4">
    <w:name w:val="Grid Table 4 - Accent 2"/>
    <w:basedOn w:val="4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5">
    <w:name w:val="Grid Table 4 - Accent 3"/>
    <w:basedOn w:val="4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6">
    <w:name w:val="Grid Table 4 - Accent 4"/>
    <w:basedOn w:val="4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7">
    <w:name w:val="Grid Table 4 - Accent 5"/>
    <w:basedOn w:val="4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8">
    <w:name w:val="Grid Table 4 - Accent 6"/>
    <w:basedOn w:val="4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9">
    <w:name w:val="Grid Table 5 Dark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80">
    <w:name w:val="Grid Table 5 Dark- Accent 1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81">
    <w:name w:val="Grid Table 5 Dark - Accent 2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82">
    <w:name w:val="Grid Table 5 Dark - Accent 3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83">
    <w:name w:val="Grid Table 5 Dark- Accent 4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5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85">
    <w:name w:val="Grid Table 5 Dark - Accent 6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86">
    <w:name w:val="Grid Table 6 Colorful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7">
    <w:name w:val="Grid Table 6 Colorful - Accent 1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8">
    <w:name w:val="Grid Table 6 Colorful - Accent 2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9">
    <w:name w:val="Grid Table 6 Colorful - Accent 3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0">
    <w:name w:val="Grid Table 6 Colorful - Accent 4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1">
    <w:name w:val="Grid Table 6 Colorful - Accent 5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2">
    <w:name w:val="Grid Table 6 Colorful - Accent 6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3">
    <w:name w:val="Grid Table 7 Colorful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4">
    <w:name w:val="Grid Table 7 Colorful - Accent 1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auto" w:fill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5">
    <w:name w:val="Grid Table 7 Colorful - Accent 2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6">
    <w:name w:val="Grid Table 7 Colorful - Accent 3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auto" w:fill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7">
    <w:name w:val="Grid Table 7 Colorful - Accent 4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98">
    <w:name w:val="Grid Table 7 Colorful - Accent 5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auto" w:fill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99">
    <w:name w:val="Grid Table 7 Colorful - Accent 6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auto" w:fill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0">
    <w:name w:val="List Table 1 Light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1">
    <w:name w:val="List Table 1 Light - Accent 1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2">
    <w:name w:val="List Table 1 Light - Accent 2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3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4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5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6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2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08">
    <w:name w:val="List Table 2 - Accent 1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09">
    <w:name w:val="List Table 2 - Accent 2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0">
    <w:name w:val="List Table 2 - Accent 3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1">
    <w:name w:val="List Table 2 - Accent 4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2">
    <w:name w:val="List Table 2 - Accent 5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3">
    <w:name w:val="List Table 2 - Accent 6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4">
    <w:name w:val="List Table 3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5">
    <w:name w:val="List Table 3 - Accent 1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6">
    <w:name w:val="List Table 3 - Accent 2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3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4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5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6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4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4 - Accent 1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 - Accent 2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3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4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5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6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5 Dark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29">
    <w:name w:val="List Table 5 Dark - Accent 1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0">
    <w:name w:val="List Table 5 Dark - Accent 2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3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4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5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6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6 Colorful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6">
    <w:name w:val="List Table 6 Colorful - Accent 1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7">
    <w:name w:val="List Table 6 Colorful - Accent 2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38">
    <w:name w:val="List Table 6 Colorful - Accent 3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39">
    <w:name w:val="List Table 6 Colorful - Accent 4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0">
    <w:name w:val="List Table 6 Colorful - Accent 5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1">
    <w:name w:val="List Table 6 Colorful - Accent 6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2">
    <w:name w:val="List Table 7 Colorful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3">
    <w:name w:val="List Table 7 Colorful - Accent 1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auto" w:fill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4">
    <w:name w:val="List Table 7 Colorful - Accent 2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5">
    <w:name w:val="List Table 7 Colorful - Accent 3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auto" w:fill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6">
    <w:name w:val="List Table 7 Colorful - Accent 4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7">
    <w:name w:val="List Table 7 Colorful - Accent 5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auto" w:fill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48">
    <w:name w:val="List Table 7 Colorful - Accent 6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auto" w:fill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49">
    <w:name w:val="Lined - Accent"/>
    <w:basedOn w:val="4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0">
    <w:name w:val="Lined - Accent 1"/>
    <w:basedOn w:val="4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51">
    <w:name w:val="Lined - Accent 2"/>
    <w:basedOn w:val="4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52">
    <w:name w:val="Lined - Accent 3"/>
    <w:basedOn w:val="4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53">
    <w:name w:val="Lined - Accent 4"/>
    <w:basedOn w:val="4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54">
    <w:name w:val="Lined - Accent 5"/>
    <w:basedOn w:val="4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55">
    <w:name w:val="Lined - Accent 6"/>
    <w:basedOn w:val="4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56">
    <w:name w:val="Bordered &amp; Lined - Accent"/>
    <w:basedOn w:val="4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7">
    <w:name w:val="Bordered &amp; Lined - Accent 1"/>
    <w:basedOn w:val="4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58">
    <w:name w:val="Bordered &amp; Lined - Accent 2"/>
    <w:basedOn w:val="4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59">
    <w:name w:val="Bordered &amp; Lined - Accent 3"/>
    <w:basedOn w:val="4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60">
    <w:name w:val="Bordered &amp; Lined - Accent 4"/>
    <w:basedOn w:val="4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61">
    <w:name w:val="Bordered &amp; Lined - Accent 5"/>
    <w:basedOn w:val="4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62">
    <w:name w:val="Bordered &amp; Lined - Accent 6"/>
    <w:basedOn w:val="4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63">
    <w:name w:val="Bordered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4">
    <w:name w:val="Bordered - Accent 1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5">
    <w:name w:val="Bordered - Accent 2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6">
    <w:name w:val="Bordered - Accent 3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7">
    <w:name w:val="Bordered - Accent 4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68">
    <w:name w:val="Bordered - Accent 5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69">
    <w:name w:val="Bordered - Accent 6"/>
    <w:basedOn w:val="4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paragraph" w:styleId="171">
    <w:name w:val="footnote text"/>
    <w:basedOn w:val="404"/>
    <w:link w:val="172"/>
    <w:uiPriority w:val="99"/>
    <w:semiHidden/>
    <w:unhideWhenUsed/>
    <w:rPr>
      <w:sz w:val="18"/>
    </w:rPr>
    <w:pPr>
      <w:spacing w:lineRule="auto" w:line="240" w:after="40"/>
    </w:pPr>
  </w:style>
  <w:style w:type="character" w:styleId="172">
    <w:name w:val="Footnote Text Char"/>
    <w:link w:val="171"/>
    <w:uiPriority w:val="99"/>
    <w:rPr>
      <w:sz w:val="18"/>
    </w:rPr>
  </w:style>
  <w:style w:type="character" w:styleId="173">
    <w:name w:val="footnote reference"/>
    <w:basedOn w:val="414"/>
    <w:uiPriority w:val="99"/>
    <w:unhideWhenUsed/>
    <w:rPr>
      <w:vertAlign w:val="superscript"/>
    </w:rPr>
  </w:style>
  <w:style w:type="paragraph" w:styleId="177">
    <w:name w:val="toc 4"/>
    <w:basedOn w:val="404"/>
    <w:next w:val="404"/>
    <w:uiPriority w:val="39"/>
    <w:unhideWhenUsed/>
    <w:pPr>
      <w:ind w:left="850" w:right="0" w:firstLine="0"/>
      <w:spacing w:after="57"/>
    </w:pPr>
  </w:style>
  <w:style w:type="paragraph" w:styleId="178">
    <w:name w:val="toc 5"/>
    <w:basedOn w:val="404"/>
    <w:next w:val="404"/>
    <w:uiPriority w:val="39"/>
    <w:unhideWhenUsed/>
    <w:pPr>
      <w:ind w:left="1134" w:right="0" w:firstLine="0"/>
      <w:spacing w:after="57"/>
    </w:pPr>
  </w:style>
  <w:style w:type="paragraph" w:styleId="179">
    <w:name w:val="toc 6"/>
    <w:basedOn w:val="404"/>
    <w:next w:val="404"/>
    <w:uiPriority w:val="39"/>
    <w:unhideWhenUsed/>
    <w:pPr>
      <w:ind w:left="1417" w:right="0" w:firstLine="0"/>
      <w:spacing w:after="57"/>
    </w:pPr>
  </w:style>
  <w:style w:type="paragraph" w:styleId="180">
    <w:name w:val="toc 7"/>
    <w:basedOn w:val="404"/>
    <w:next w:val="404"/>
    <w:uiPriority w:val="39"/>
    <w:unhideWhenUsed/>
    <w:pPr>
      <w:ind w:left="1701" w:right="0" w:firstLine="0"/>
      <w:spacing w:after="57"/>
    </w:pPr>
  </w:style>
  <w:style w:type="paragraph" w:styleId="181">
    <w:name w:val="toc 8"/>
    <w:basedOn w:val="404"/>
    <w:next w:val="404"/>
    <w:uiPriority w:val="39"/>
    <w:unhideWhenUsed/>
    <w:pPr>
      <w:ind w:left="1984" w:right="0" w:firstLine="0"/>
      <w:spacing w:after="57"/>
    </w:pPr>
  </w:style>
  <w:style w:type="paragraph" w:styleId="182">
    <w:name w:val="toc 9"/>
    <w:basedOn w:val="404"/>
    <w:next w:val="404"/>
    <w:uiPriority w:val="39"/>
    <w:unhideWhenUsed/>
    <w:pPr>
      <w:ind w:left="2268" w:right="0" w:firstLine="0"/>
      <w:spacing w:after="57"/>
    </w:pPr>
  </w:style>
  <w:style w:type="paragraph" w:styleId="404" w:default="1">
    <w:name w:val="Normal"/>
    <w:qFormat/>
  </w:style>
  <w:style w:type="paragraph" w:styleId="405">
    <w:name w:val="Heading 1"/>
    <w:basedOn w:val="404"/>
    <w:next w:val="404"/>
    <w:link w:val="435"/>
    <w:qFormat/>
    <w:uiPriority w:val="9"/>
    <w:rPr>
      <w:rFonts w:ascii="Calibri Light" w:hAnsi="Calibri Light" w:cs="Calibri Light" w:eastAsia="Calibri Light"/>
      <w:color w:val="2F5496" w:themeColor="accent1" w:themeShade="BF"/>
      <w:sz w:val="32"/>
      <w:szCs w:val="32"/>
    </w:rPr>
    <w:pPr>
      <w:keepLines/>
      <w:keepNext/>
      <w:spacing w:lineRule="auto" w:line="240" w:after="0" w:before="320"/>
      <w:outlineLvl w:val="0"/>
    </w:pPr>
  </w:style>
  <w:style w:type="paragraph" w:styleId="406">
    <w:name w:val="Heading 2"/>
    <w:basedOn w:val="404"/>
    <w:next w:val="404"/>
    <w:link w:val="440"/>
    <w:qFormat/>
    <w:uiPriority w:val="9"/>
    <w:unhideWhenUsed/>
    <w:rPr>
      <w:rFonts w:ascii="Calibri Light" w:hAnsi="Calibri Light" w:cs="Calibri Light" w:eastAsia="Calibri Light"/>
      <w:color w:val="404040" w:themeColor="text1" w:themeTint="BF"/>
      <w:sz w:val="28"/>
      <w:szCs w:val="28"/>
    </w:rPr>
    <w:pPr>
      <w:keepLines/>
      <w:keepNext/>
      <w:spacing w:lineRule="auto" w:line="240" w:after="0" w:before="80"/>
      <w:outlineLvl w:val="1"/>
    </w:pPr>
  </w:style>
  <w:style w:type="paragraph" w:styleId="407">
    <w:name w:val="Heading 3"/>
    <w:basedOn w:val="404"/>
    <w:next w:val="404"/>
    <w:link w:val="453"/>
    <w:qFormat/>
    <w:uiPriority w:val="9"/>
    <w:unhideWhenUsed/>
    <w:rPr>
      <w:rFonts w:ascii="Calibri Light" w:hAnsi="Calibri Light" w:cs="Calibri Light" w:eastAsia="Calibri Light"/>
      <w:color w:val="44546A" w:themeColor="text2"/>
      <w:sz w:val="24"/>
      <w:szCs w:val="24"/>
    </w:rPr>
    <w:pPr>
      <w:keepLines/>
      <w:keepNext/>
      <w:spacing w:lineRule="auto" w:line="240" w:after="0" w:before="40"/>
      <w:outlineLvl w:val="2"/>
    </w:pPr>
  </w:style>
  <w:style w:type="paragraph" w:styleId="408">
    <w:name w:val="Heading 4"/>
    <w:basedOn w:val="404"/>
    <w:next w:val="404"/>
    <w:link w:val="456"/>
    <w:qFormat/>
    <w:uiPriority w:val="9"/>
    <w:unhideWhenUsed/>
    <w:rPr>
      <w:rFonts w:ascii="Calibri Light" w:hAnsi="Calibri Light" w:cs="Calibri Light" w:eastAsia="Calibri Light"/>
      <w:sz w:val="22"/>
      <w:szCs w:val="22"/>
    </w:rPr>
    <w:pPr>
      <w:keepLines/>
      <w:keepNext/>
      <w:spacing w:after="0" w:before="40"/>
      <w:outlineLvl w:val="3"/>
    </w:pPr>
  </w:style>
  <w:style w:type="paragraph" w:styleId="409">
    <w:name w:val="Heading 5"/>
    <w:basedOn w:val="404"/>
    <w:next w:val="404"/>
    <w:link w:val="459"/>
    <w:qFormat/>
    <w:uiPriority w:val="9"/>
    <w:semiHidden/>
    <w:unhideWhenUsed/>
    <w:rPr>
      <w:rFonts w:ascii="Calibri Light" w:hAnsi="Calibri Light" w:cs="Calibri Light" w:eastAsia="Calibri Light"/>
      <w:color w:val="44546A" w:themeColor="text2"/>
      <w:sz w:val="22"/>
      <w:szCs w:val="22"/>
    </w:rPr>
    <w:pPr>
      <w:keepLines/>
      <w:keepNext/>
      <w:spacing w:after="0" w:before="40"/>
      <w:outlineLvl w:val="4"/>
    </w:pPr>
  </w:style>
  <w:style w:type="paragraph" w:styleId="410">
    <w:name w:val="Heading 6"/>
    <w:basedOn w:val="404"/>
    <w:next w:val="404"/>
    <w:link w:val="460"/>
    <w:qFormat/>
    <w:uiPriority w:val="9"/>
    <w:semiHidden/>
    <w:unhideWhenUsed/>
    <w:rPr>
      <w:rFonts w:ascii="Calibri Light" w:hAnsi="Calibri Light" w:cs="Calibri Light" w:eastAsia="Calibri Light"/>
      <w:i/>
      <w:iCs/>
      <w:color w:val="44546A" w:themeColor="text2"/>
      <w:sz w:val="21"/>
      <w:szCs w:val="21"/>
    </w:rPr>
    <w:pPr>
      <w:keepLines/>
      <w:keepNext/>
      <w:spacing w:after="0" w:before="40"/>
      <w:outlineLvl w:val="5"/>
    </w:pPr>
  </w:style>
  <w:style w:type="paragraph" w:styleId="411">
    <w:name w:val="Heading 7"/>
    <w:basedOn w:val="404"/>
    <w:next w:val="404"/>
    <w:link w:val="461"/>
    <w:qFormat/>
    <w:uiPriority w:val="9"/>
    <w:semiHidden/>
    <w:unhideWhenUsed/>
    <w:rPr>
      <w:rFonts w:ascii="Calibri Light" w:hAnsi="Calibri Light" w:cs="Calibri Light" w:eastAsia="Calibri Light"/>
      <w:i/>
      <w:iCs/>
      <w:color w:val="1F3864" w:themeColor="accent1" w:themeShade="80"/>
      <w:sz w:val="21"/>
      <w:szCs w:val="21"/>
    </w:rPr>
    <w:pPr>
      <w:keepLines/>
      <w:keepNext/>
      <w:spacing w:after="0" w:before="40"/>
      <w:outlineLvl w:val="6"/>
    </w:pPr>
  </w:style>
  <w:style w:type="paragraph" w:styleId="412">
    <w:name w:val="Heading 8"/>
    <w:basedOn w:val="404"/>
    <w:next w:val="404"/>
    <w:link w:val="462"/>
    <w:qFormat/>
    <w:uiPriority w:val="9"/>
    <w:semiHidden/>
    <w:unhideWhenUsed/>
    <w:rPr>
      <w:rFonts w:ascii="Calibri Light" w:hAnsi="Calibri Light" w:cs="Calibri Light" w:eastAsia="Calibri Light"/>
      <w:b/>
      <w:bCs/>
      <w:color w:val="44546A" w:themeColor="text2"/>
    </w:rPr>
    <w:pPr>
      <w:keepLines/>
      <w:keepNext/>
      <w:spacing w:after="0" w:before="40"/>
      <w:outlineLvl w:val="7"/>
    </w:pPr>
  </w:style>
  <w:style w:type="paragraph" w:styleId="413">
    <w:name w:val="Heading 9"/>
    <w:basedOn w:val="404"/>
    <w:next w:val="404"/>
    <w:link w:val="463"/>
    <w:qFormat/>
    <w:uiPriority w:val="9"/>
    <w:semiHidden/>
    <w:unhideWhenUsed/>
    <w:rPr>
      <w:rFonts w:ascii="Calibri Light" w:hAnsi="Calibri Light" w:cs="Calibri Light" w:eastAsia="Calibri Light"/>
      <w:b/>
      <w:bCs/>
      <w:i/>
      <w:iCs/>
      <w:color w:val="44546A" w:themeColor="text2"/>
    </w:rPr>
    <w:pPr>
      <w:keepLines/>
      <w:keepNext/>
      <w:spacing w:after="0" w:before="40"/>
      <w:outlineLvl w:val="8"/>
    </w:pPr>
  </w:style>
  <w:style w:type="character" w:styleId="414" w:default="1">
    <w:name w:val="Default Paragraph Font"/>
    <w:uiPriority w:val="1"/>
    <w:semiHidden/>
    <w:unhideWhenUsed/>
  </w:style>
  <w:style w:type="table" w:styleId="41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16" w:default="1">
    <w:name w:val="No List"/>
    <w:uiPriority w:val="99"/>
    <w:semiHidden/>
    <w:unhideWhenUsed/>
  </w:style>
  <w:style w:type="paragraph" w:styleId="417">
    <w:name w:val="Title"/>
    <w:basedOn w:val="404"/>
    <w:next w:val="404"/>
    <w:link w:val="418"/>
    <w:qFormat/>
    <w:uiPriority w:val="10"/>
    <w:rPr>
      <w:rFonts w:ascii="Calibri Light" w:hAnsi="Calibri Light" w:cs="Calibri Light" w:eastAsia="Calibri Light"/>
      <w:color w:val="4472C4" w:themeColor="accent1"/>
      <w:spacing w:val="-10"/>
      <w:sz w:val="56"/>
      <w:szCs w:val="56"/>
    </w:rPr>
    <w:pPr>
      <w:contextualSpacing w:val="true"/>
      <w:spacing w:lineRule="auto" w:line="240" w:after="0"/>
    </w:pPr>
  </w:style>
  <w:style w:type="character" w:styleId="418" w:customStyle="1">
    <w:name w:val="Titre Car"/>
    <w:basedOn w:val="414"/>
    <w:link w:val="417"/>
    <w:uiPriority w:val="10"/>
    <w:rPr>
      <w:rFonts w:ascii="Calibri Light" w:hAnsi="Calibri Light" w:cs="Calibri Light" w:eastAsia="Calibri Light"/>
      <w:color w:val="4472C4" w:themeColor="accent1"/>
      <w:spacing w:val="-10"/>
      <w:sz w:val="56"/>
      <w:szCs w:val="56"/>
    </w:rPr>
  </w:style>
  <w:style w:type="paragraph" w:styleId="419" w:customStyle="1">
    <w:name w:val="xCover"/>
    <w:link w:val="422"/>
    <w:rPr>
      <w:rFonts w:ascii="Arial" w:hAnsi="Arial" w:cs="Times New Roman" w:eastAsia="MS Gothic"/>
      <w:lang w:val="en-US"/>
    </w:rPr>
    <w:pPr>
      <w:spacing w:lineRule="auto" w:line="240" w:after="0" w:before="120"/>
    </w:pPr>
  </w:style>
  <w:style w:type="paragraph" w:styleId="420" w:customStyle="1">
    <w:name w:val="xCoverAddress"/>
    <w:basedOn w:val="419"/>
    <w:link w:val="423"/>
    <w:pPr>
      <w:spacing w:before="0"/>
    </w:pPr>
  </w:style>
  <w:style w:type="paragraph" w:styleId="421" w:customStyle="1">
    <w:name w:val="xCoverDocTitle"/>
    <w:basedOn w:val="419"/>
    <w:rPr>
      <w:b/>
      <w:sz w:val="24"/>
    </w:rPr>
    <w:pPr>
      <w:jc w:val="center"/>
      <w:spacing w:before="240"/>
    </w:pPr>
  </w:style>
  <w:style w:type="character" w:styleId="422" w:customStyle="1">
    <w:name w:val="xCover Car"/>
    <w:link w:val="419"/>
    <w:rPr>
      <w:rFonts w:ascii="Arial" w:hAnsi="Arial" w:cs="Times New Roman" w:eastAsia="MS Gothic"/>
      <w:sz w:val="20"/>
      <w:szCs w:val="20"/>
      <w:lang w:val="en-US"/>
    </w:rPr>
  </w:style>
  <w:style w:type="character" w:styleId="423" w:customStyle="1">
    <w:name w:val="xCoverAddress Car"/>
    <w:basedOn w:val="422"/>
    <w:link w:val="420"/>
    <w:rPr>
      <w:rFonts w:ascii="Arial" w:hAnsi="Arial" w:cs="Times New Roman" w:eastAsia="MS Gothic"/>
      <w:sz w:val="20"/>
      <w:szCs w:val="20"/>
      <w:lang w:val="en-US"/>
    </w:rPr>
  </w:style>
  <w:style w:type="character" w:styleId="424" w:customStyle="1">
    <w:name w:val="Replace Text"/>
    <w:rPr>
      <w:color w:val="FF00FF"/>
    </w:rPr>
  </w:style>
  <w:style w:type="paragraph" w:styleId="425">
    <w:name w:val="Header"/>
    <w:basedOn w:val="404"/>
    <w:link w:val="426"/>
    <w:uiPriority w:val="99"/>
    <w:unhideWhenUsed/>
    <w:pPr>
      <w:tabs>
        <w:tab w:val="center" w:pos="4536" w:leader="none"/>
        <w:tab w:val="right" w:pos="9072" w:leader="none"/>
      </w:tabs>
    </w:pPr>
  </w:style>
  <w:style w:type="character" w:styleId="426" w:customStyle="1">
    <w:name w:val="En-tête Car"/>
    <w:basedOn w:val="414"/>
    <w:link w:val="425"/>
    <w:uiPriority w:val="99"/>
    <w:rPr>
      <w:rFonts w:ascii="Times New Roman" w:hAnsi="Times New Roman" w:cs="Times New Roman" w:eastAsia="MS Mincho"/>
      <w:color w:val="000000"/>
      <w:sz w:val="24"/>
      <w:szCs w:val="24"/>
      <w:lang w:val="en-US"/>
    </w:rPr>
  </w:style>
  <w:style w:type="paragraph" w:styleId="427">
    <w:name w:val="Footer"/>
    <w:basedOn w:val="404"/>
    <w:link w:val="428"/>
    <w:uiPriority w:val="99"/>
    <w:unhideWhenUsed/>
    <w:pPr>
      <w:tabs>
        <w:tab w:val="center" w:pos="4536" w:leader="none"/>
        <w:tab w:val="right" w:pos="9072" w:leader="none"/>
      </w:tabs>
    </w:pPr>
  </w:style>
  <w:style w:type="character" w:styleId="428" w:customStyle="1">
    <w:name w:val="Pied de page Car"/>
    <w:basedOn w:val="414"/>
    <w:link w:val="427"/>
    <w:uiPriority w:val="99"/>
    <w:rPr>
      <w:rFonts w:ascii="Times New Roman" w:hAnsi="Times New Roman" w:cs="Times New Roman" w:eastAsia="MS Mincho"/>
      <w:color w:val="000000"/>
      <w:sz w:val="24"/>
      <w:szCs w:val="24"/>
      <w:lang w:val="en-US"/>
    </w:rPr>
  </w:style>
  <w:style w:type="paragraph" w:styleId="429">
    <w:name w:val="List Paragraph"/>
    <w:basedOn w:val="404"/>
    <w:qFormat/>
    <w:uiPriority w:val="34"/>
    <w:pPr>
      <w:contextualSpacing w:val="true"/>
      <w:ind w:left="720"/>
    </w:pPr>
  </w:style>
  <w:style w:type="paragraph" w:styleId="430" w:customStyle="1">
    <w:name w:val="Tbl Text Left"/>
    <w:link w:val="433"/>
    <w:rPr>
      <w:rFonts w:ascii="Arial Narrow" w:hAnsi="Arial Narrow" w:cs="Times New Roman" w:eastAsia="MS Gothic"/>
      <w:lang w:val="en-US"/>
    </w:rPr>
    <w:pPr>
      <w:spacing w:lineRule="auto" w:line="240" w:after="60" w:before="60"/>
    </w:pPr>
  </w:style>
  <w:style w:type="paragraph" w:styleId="431" w:customStyle="1">
    <w:name w:val="Tbl Heading Center"/>
    <w:basedOn w:val="404"/>
    <w:link w:val="432"/>
    <w:rPr>
      <w:rFonts w:ascii="Arial" w:hAnsi="Arial" w:cs="Arial" w:eastAsia="MS Gothic"/>
      <w:b/>
      <w:lang w:val="de-DE"/>
    </w:rPr>
    <w:pPr>
      <w:jc w:val="center"/>
      <w:spacing w:after="60" w:before="60"/>
    </w:pPr>
  </w:style>
  <w:style w:type="character" w:styleId="432" w:customStyle="1">
    <w:name w:val="Tbl Heading Center Car"/>
    <w:link w:val="431"/>
    <w:rPr>
      <w:rFonts w:ascii="Arial" w:hAnsi="Arial" w:cs="Arial" w:eastAsia="MS Gothic"/>
      <w:b/>
      <w:sz w:val="20"/>
      <w:szCs w:val="20"/>
      <w:lang w:val="de-DE"/>
    </w:rPr>
  </w:style>
  <w:style w:type="character" w:styleId="433" w:customStyle="1">
    <w:name w:val="Tbl Text Left Char"/>
    <w:link w:val="430"/>
    <w:rPr>
      <w:rFonts w:ascii="Arial Narrow" w:hAnsi="Arial Narrow" w:cs="Times New Roman" w:eastAsia="MS Gothic"/>
      <w:sz w:val="20"/>
      <w:szCs w:val="20"/>
      <w:lang w:val="en-US"/>
    </w:rPr>
  </w:style>
  <w:style w:type="paragraph" w:styleId="434">
    <w:name w:val="caption"/>
    <w:basedOn w:val="404"/>
    <w:next w:val="404"/>
    <w:qFormat/>
    <w:uiPriority w:val="35"/>
    <w:unhideWhenUsed/>
    <w:rPr>
      <w:b/>
      <w:bCs/>
      <w:smallCaps/>
      <w:color w:val="595959" w:themeColor="text1" w:themeTint="A6"/>
      <w:spacing w:val="6"/>
    </w:rPr>
    <w:pPr>
      <w:spacing w:lineRule="auto" w:line="240"/>
    </w:pPr>
  </w:style>
  <w:style w:type="character" w:styleId="435" w:customStyle="1">
    <w:name w:val="Titre 1 Car"/>
    <w:basedOn w:val="414"/>
    <w:link w:val="405"/>
    <w:uiPriority w:val="9"/>
    <w:rPr>
      <w:rFonts w:ascii="Calibri Light" w:hAnsi="Calibri Light" w:cs="Calibri Light" w:eastAsia="Calibri Light"/>
      <w:color w:val="2F5496" w:themeColor="accent1" w:themeShade="BF"/>
      <w:sz w:val="32"/>
      <w:szCs w:val="32"/>
    </w:rPr>
  </w:style>
  <w:style w:type="paragraph" w:styleId="436">
    <w:name w:val="TOC Heading"/>
    <w:basedOn w:val="405"/>
    <w:next w:val="404"/>
    <w:qFormat/>
    <w:uiPriority w:val="39"/>
    <w:unhideWhenUsed/>
    <w:pPr>
      <w:outlineLvl w:val="9"/>
    </w:pPr>
  </w:style>
  <w:style w:type="paragraph" w:styleId="437">
    <w:name w:val="toc 1"/>
    <w:basedOn w:val="404"/>
    <w:next w:val="404"/>
    <w:uiPriority w:val="39"/>
    <w:unhideWhenUsed/>
    <w:pPr>
      <w:spacing w:after="100"/>
      <w:tabs>
        <w:tab w:val="left" w:pos="480" w:leader="none"/>
        <w:tab w:val="right" w:pos="10456" w:leader="dot"/>
      </w:tabs>
    </w:pPr>
  </w:style>
  <w:style w:type="character" w:styleId="438">
    <w:name w:val="Hyperlink"/>
    <w:basedOn w:val="414"/>
    <w:uiPriority w:val="99"/>
    <w:unhideWhenUsed/>
    <w:rPr>
      <w:color w:val="0563C1" w:themeColor="hyperlink"/>
      <w:u w:val="single"/>
    </w:rPr>
  </w:style>
  <w:style w:type="paragraph" w:styleId="439">
    <w:name w:val="table of figures"/>
    <w:basedOn w:val="404"/>
    <w:next w:val="404"/>
    <w:uiPriority w:val="99"/>
    <w:unhideWhenUsed/>
  </w:style>
  <w:style w:type="character" w:styleId="440" w:customStyle="1">
    <w:name w:val="Titre 2 Car"/>
    <w:basedOn w:val="414"/>
    <w:link w:val="406"/>
    <w:uiPriority w:val="9"/>
    <w:rPr>
      <w:rFonts w:ascii="Calibri Light" w:hAnsi="Calibri Light" w:cs="Calibri Light" w:eastAsia="Calibri Light"/>
      <w:color w:val="404040" w:themeColor="text1" w:themeTint="BF"/>
      <w:sz w:val="28"/>
      <w:szCs w:val="28"/>
    </w:rPr>
  </w:style>
  <w:style w:type="paragraph" w:styleId="441">
    <w:name w:val="toc 2"/>
    <w:basedOn w:val="404"/>
    <w:next w:val="404"/>
    <w:uiPriority w:val="39"/>
    <w:unhideWhenUsed/>
    <w:pPr>
      <w:ind w:left="240"/>
      <w:spacing w:after="100"/>
      <w:tabs>
        <w:tab w:val="left" w:pos="880" w:leader="none"/>
        <w:tab w:val="right" w:pos="10456" w:leader="dot"/>
      </w:tabs>
    </w:pPr>
  </w:style>
  <w:style w:type="character" w:styleId="442">
    <w:name w:val="annotation reference"/>
    <w:basedOn w:val="414"/>
    <w:uiPriority w:val="99"/>
    <w:semiHidden/>
    <w:unhideWhenUsed/>
    <w:rPr>
      <w:sz w:val="16"/>
      <w:szCs w:val="16"/>
    </w:rPr>
  </w:style>
  <w:style w:type="paragraph" w:styleId="443">
    <w:name w:val="annotation text"/>
    <w:basedOn w:val="404"/>
    <w:link w:val="444"/>
    <w:uiPriority w:val="99"/>
    <w:semiHidden/>
    <w:unhideWhenUsed/>
  </w:style>
  <w:style w:type="character" w:styleId="444" w:customStyle="1">
    <w:name w:val="Commentaire Car"/>
    <w:basedOn w:val="414"/>
    <w:link w:val="443"/>
    <w:uiPriority w:val="99"/>
    <w:semiHidden/>
    <w:rPr>
      <w:rFonts w:ascii="Times New Roman" w:hAnsi="Times New Roman" w:cs="Times New Roman" w:eastAsia="MS Mincho"/>
      <w:color w:val="000000"/>
      <w:sz w:val="20"/>
      <w:szCs w:val="20"/>
      <w:lang w:val="en-US"/>
    </w:rPr>
  </w:style>
  <w:style w:type="paragraph" w:styleId="445">
    <w:name w:val="annotation subject"/>
    <w:basedOn w:val="443"/>
    <w:next w:val="443"/>
    <w:link w:val="446"/>
    <w:uiPriority w:val="99"/>
    <w:semiHidden/>
    <w:unhideWhenUsed/>
    <w:rPr>
      <w:b/>
      <w:bCs/>
    </w:rPr>
  </w:style>
  <w:style w:type="character" w:styleId="446" w:customStyle="1">
    <w:name w:val="Objet du commentaire Car"/>
    <w:basedOn w:val="444"/>
    <w:link w:val="445"/>
    <w:uiPriority w:val="99"/>
    <w:semiHidden/>
    <w:rPr>
      <w:rFonts w:ascii="Times New Roman" w:hAnsi="Times New Roman" w:cs="Times New Roman" w:eastAsia="MS Mincho"/>
      <w:b/>
      <w:bCs/>
      <w:color w:val="000000"/>
      <w:sz w:val="20"/>
      <w:szCs w:val="20"/>
      <w:lang w:val="en-US"/>
    </w:rPr>
  </w:style>
  <w:style w:type="paragraph" w:styleId="447">
    <w:name w:val="Balloon Text"/>
    <w:basedOn w:val="404"/>
    <w:link w:val="448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448" w:customStyle="1">
    <w:name w:val="Texte de bulles Car"/>
    <w:basedOn w:val="414"/>
    <w:link w:val="447"/>
    <w:uiPriority w:val="99"/>
    <w:semiHidden/>
    <w:rPr>
      <w:rFonts w:ascii="Segoe UI" w:hAnsi="Segoe UI" w:cs="Segoe UI" w:eastAsia="MS Mincho"/>
      <w:color w:val="000000"/>
      <w:sz w:val="18"/>
      <w:szCs w:val="18"/>
      <w:lang w:val="en-US"/>
    </w:rPr>
  </w:style>
  <w:style w:type="paragraph" w:styleId="449">
    <w:name w:val="Normal (Web)"/>
    <w:basedOn w:val="404"/>
    <w:uiPriority w:val="99"/>
    <w:semiHidden/>
    <w:unhideWhenUsed/>
    <w:rPr>
      <w:lang w:eastAsia="fr-FR"/>
    </w:rPr>
    <w:pPr>
      <w:spacing w:after="100" w:afterAutospacing="1" w:before="100" w:beforeAutospacing="1"/>
    </w:pPr>
  </w:style>
  <w:style w:type="character" w:styleId="450">
    <w:name w:val="Subtle Emphasis"/>
    <w:basedOn w:val="414"/>
    <w:qFormat/>
    <w:uiPriority w:val="19"/>
    <w:rPr>
      <w:i/>
      <w:iCs/>
      <w:color w:val="404040" w:themeColor="text1" w:themeTint="BF"/>
    </w:rPr>
  </w:style>
  <w:style w:type="table" w:styleId="451">
    <w:name w:val="Table Grid"/>
    <w:basedOn w:val="415"/>
    <w:uiPriority w:val="3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character" w:styleId="452">
    <w:name w:val="Placeholder Text"/>
    <w:basedOn w:val="414"/>
    <w:uiPriority w:val="99"/>
    <w:semiHidden/>
    <w:rPr>
      <w:color w:val="808080"/>
    </w:rPr>
  </w:style>
  <w:style w:type="character" w:styleId="453" w:customStyle="1">
    <w:name w:val="Titre 3 Car"/>
    <w:basedOn w:val="414"/>
    <w:link w:val="407"/>
    <w:uiPriority w:val="9"/>
    <w:rPr>
      <w:rFonts w:ascii="Calibri Light" w:hAnsi="Calibri Light" w:cs="Calibri Light" w:eastAsia="Calibri Light"/>
      <w:color w:val="44546A" w:themeColor="text2"/>
      <w:sz w:val="24"/>
      <w:szCs w:val="24"/>
    </w:rPr>
  </w:style>
  <w:style w:type="paragraph" w:styleId="454">
    <w:name w:val="toc 3"/>
    <w:basedOn w:val="404"/>
    <w:next w:val="404"/>
    <w:uiPriority w:val="39"/>
    <w:unhideWhenUsed/>
    <w:pPr>
      <w:ind w:left="480"/>
      <w:spacing w:after="100"/>
    </w:pPr>
  </w:style>
  <w:style w:type="character" w:styleId="455">
    <w:name w:val="Intense Emphasis"/>
    <w:basedOn w:val="414"/>
    <w:qFormat/>
    <w:uiPriority w:val="21"/>
    <w:rPr>
      <w:b/>
      <w:bCs/>
      <w:i/>
      <w:iCs/>
    </w:rPr>
  </w:style>
  <w:style w:type="character" w:styleId="456" w:customStyle="1">
    <w:name w:val="Titre 4 Car"/>
    <w:basedOn w:val="414"/>
    <w:link w:val="408"/>
    <w:uiPriority w:val="9"/>
    <w:rPr>
      <w:rFonts w:ascii="Calibri Light" w:hAnsi="Calibri Light" w:cs="Calibri Light" w:eastAsia="Calibri Light"/>
      <w:sz w:val="22"/>
      <w:szCs w:val="22"/>
    </w:rPr>
  </w:style>
  <w:style w:type="paragraph" w:styleId="457">
    <w:name w:val="Revision"/>
    <w:uiPriority w:val="99"/>
    <w:hidden/>
    <w:semiHidden/>
    <w:rPr>
      <w:rFonts w:ascii="Times New Roman" w:hAnsi="Times New Roman" w:cs="Times New Roman" w:eastAsia="MS Mincho"/>
      <w:color w:val="000000"/>
      <w:sz w:val="24"/>
      <w:szCs w:val="24"/>
      <w:lang w:val="en-US"/>
    </w:rPr>
    <w:pPr>
      <w:spacing w:lineRule="auto" w:line="240" w:after="0"/>
    </w:pPr>
  </w:style>
  <w:style w:type="character" w:styleId="458">
    <w:name w:val="FollowedHyperlink"/>
    <w:basedOn w:val="414"/>
    <w:uiPriority w:val="99"/>
    <w:semiHidden/>
    <w:unhideWhenUsed/>
    <w:rPr>
      <w:color w:val="954F72" w:themeColor="followedHyperlink"/>
      <w:u w:val="single"/>
    </w:rPr>
  </w:style>
  <w:style w:type="character" w:styleId="459" w:customStyle="1">
    <w:name w:val="Titre 5 Car"/>
    <w:basedOn w:val="414"/>
    <w:link w:val="409"/>
    <w:uiPriority w:val="9"/>
    <w:semiHidden/>
    <w:rPr>
      <w:rFonts w:ascii="Calibri Light" w:hAnsi="Calibri Light" w:cs="Calibri Light" w:eastAsia="Calibri Light"/>
      <w:color w:val="44546A" w:themeColor="text2"/>
      <w:sz w:val="22"/>
      <w:szCs w:val="22"/>
    </w:rPr>
  </w:style>
  <w:style w:type="character" w:styleId="460" w:customStyle="1">
    <w:name w:val="Titre 6 Car"/>
    <w:basedOn w:val="414"/>
    <w:link w:val="410"/>
    <w:uiPriority w:val="9"/>
    <w:semiHidden/>
    <w:rPr>
      <w:rFonts w:ascii="Calibri Light" w:hAnsi="Calibri Light" w:cs="Calibri Light" w:eastAsia="Calibri Light"/>
      <w:i/>
      <w:iCs/>
      <w:color w:val="44546A" w:themeColor="text2"/>
      <w:sz w:val="21"/>
      <w:szCs w:val="21"/>
    </w:rPr>
  </w:style>
  <w:style w:type="character" w:styleId="461" w:customStyle="1">
    <w:name w:val="Titre 7 Car"/>
    <w:basedOn w:val="414"/>
    <w:link w:val="411"/>
    <w:uiPriority w:val="9"/>
    <w:semiHidden/>
    <w:rPr>
      <w:rFonts w:ascii="Calibri Light" w:hAnsi="Calibri Light" w:cs="Calibri Light" w:eastAsia="Calibri Light"/>
      <w:i/>
      <w:iCs/>
      <w:color w:val="1F3864" w:themeColor="accent1" w:themeShade="80"/>
      <w:sz w:val="21"/>
      <w:szCs w:val="21"/>
    </w:rPr>
  </w:style>
  <w:style w:type="character" w:styleId="462" w:customStyle="1">
    <w:name w:val="Titre 8 Car"/>
    <w:basedOn w:val="414"/>
    <w:link w:val="412"/>
    <w:uiPriority w:val="9"/>
    <w:semiHidden/>
    <w:rPr>
      <w:rFonts w:ascii="Calibri Light" w:hAnsi="Calibri Light" w:cs="Calibri Light" w:eastAsia="Calibri Light"/>
      <w:b/>
      <w:bCs/>
      <w:color w:val="44546A" w:themeColor="text2"/>
    </w:rPr>
  </w:style>
  <w:style w:type="character" w:styleId="463" w:customStyle="1">
    <w:name w:val="Titre 9 Car"/>
    <w:basedOn w:val="414"/>
    <w:link w:val="413"/>
    <w:uiPriority w:val="9"/>
    <w:semiHidden/>
    <w:rPr>
      <w:rFonts w:ascii="Calibri Light" w:hAnsi="Calibri Light" w:cs="Calibri Light" w:eastAsia="Calibri Light"/>
      <w:b/>
      <w:bCs/>
      <w:i/>
      <w:iCs/>
      <w:color w:val="44546A" w:themeColor="text2"/>
    </w:rPr>
  </w:style>
  <w:style w:type="paragraph" w:styleId="464">
    <w:name w:val="Subtitle"/>
    <w:basedOn w:val="404"/>
    <w:next w:val="404"/>
    <w:link w:val="465"/>
    <w:qFormat/>
    <w:uiPriority w:val="11"/>
    <w:rPr>
      <w:rFonts w:ascii="Calibri Light" w:hAnsi="Calibri Light" w:cs="Calibri Light" w:eastAsia="Calibri Light"/>
      <w:sz w:val="24"/>
      <w:szCs w:val="24"/>
    </w:rPr>
    <w:pPr>
      <w:numPr>
        <w:ilvl w:val="1"/>
      </w:numPr>
      <w:spacing w:lineRule="auto" w:line="240"/>
    </w:pPr>
  </w:style>
  <w:style w:type="character" w:styleId="465" w:customStyle="1">
    <w:name w:val="Sous-titre Car"/>
    <w:basedOn w:val="414"/>
    <w:link w:val="464"/>
    <w:uiPriority w:val="11"/>
    <w:rPr>
      <w:rFonts w:ascii="Calibri Light" w:hAnsi="Calibri Light" w:cs="Calibri Light" w:eastAsia="Calibri Light"/>
      <w:sz w:val="24"/>
      <w:szCs w:val="24"/>
    </w:rPr>
  </w:style>
  <w:style w:type="character" w:styleId="466">
    <w:name w:val="Strong"/>
    <w:basedOn w:val="414"/>
    <w:qFormat/>
    <w:uiPriority w:val="22"/>
    <w:rPr>
      <w:b/>
      <w:bCs/>
    </w:rPr>
  </w:style>
  <w:style w:type="character" w:styleId="467">
    <w:name w:val="Emphasis"/>
    <w:basedOn w:val="414"/>
    <w:qFormat/>
    <w:uiPriority w:val="20"/>
    <w:rPr>
      <w:i/>
      <w:iCs/>
    </w:rPr>
  </w:style>
  <w:style w:type="paragraph" w:styleId="468">
    <w:name w:val="No Spacing"/>
    <w:qFormat/>
    <w:uiPriority w:val="1"/>
    <w:pPr>
      <w:spacing w:lineRule="auto" w:line="240" w:after="0"/>
    </w:pPr>
  </w:style>
  <w:style w:type="paragraph" w:styleId="469">
    <w:name w:val="Quote"/>
    <w:basedOn w:val="404"/>
    <w:next w:val="404"/>
    <w:link w:val="470"/>
    <w:qFormat/>
    <w:uiPriority w:val="29"/>
    <w:rPr>
      <w:i/>
      <w:iCs/>
      <w:color w:val="404040" w:themeColor="text1" w:themeTint="BF"/>
    </w:rPr>
    <w:pPr>
      <w:ind w:left="720" w:right="720"/>
      <w:spacing w:before="160"/>
    </w:pPr>
  </w:style>
  <w:style w:type="character" w:styleId="470" w:customStyle="1">
    <w:name w:val="Citation Car"/>
    <w:basedOn w:val="414"/>
    <w:link w:val="469"/>
    <w:uiPriority w:val="29"/>
    <w:rPr>
      <w:i/>
      <w:iCs/>
      <w:color w:val="404040" w:themeColor="text1" w:themeTint="BF"/>
    </w:rPr>
  </w:style>
  <w:style w:type="paragraph" w:styleId="471">
    <w:name w:val="Intense Quote"/>
    <w:basedOn w:val="404"/>
    <w:next w:val="404"/>
    <w:link w:val="472"/>
    <w:qFormat/>
    <w:uiPriority w:val="30"/>
    <w:rPr>
      <w:rFonts w:ascii="Calibri Light" w:hAnsi="Calibri Light" w:cs="Calibri Light" w:eastAsia="Calibri Light"/>
      <w:color w:val="4472C4" w:themeColor="accent1"/>
      <w:sz w:val="28"/>
      <w:szCs w:val="28"/>
    </w:rPr>
    <w:pPr>
      <w:ind w:left="1224" w:right="1224"/>
      <w:spacing w:lineRule="auto" w:line="300" w:before="100" w:beforeAutospacing="1"/>
      <w:pBdr>
        <w:left w:val="single" w:color="4472C4" w:sz="18" w:space="12" w:themeColor="accent1"/>
      </w:pBdr>
    </w:pPr>
  </w:style>
  <w:style w:type="character" w:styleId="472" w:customStyle="1">
    <w:name w:val="Citation intense Car"/>
    <w:basedOn w:val="414"/>
    <w:link w:val="471"/>
    <w:uiPriority w:val="30"/>
    <w:rPr>
      <w:rFonts w:ascii="Calibri Light" w:hAnsi="Calibri Light" w:cs="Calibri Light" w:eastAsia="Calibri Light"/>
      <w:color w:val="4472C4" w:themeColor="accent1"/>
      <w:sz w:val="28"/>
      <w:szCs w:val="28"/>
    </w:rPr>
  </w:style>
  <w:style w:type="character" w:styleId="473">
    <w:name w:val="Subtle Reference"/>
    <w:basedOn w:val="414"/>
    <w:qFormat/>
    <w:uiPriority w:val="31"/>
    <w:rPr>
      <w:smallCaps/>
      <w:color w:val="404040" w:themeColor="text1" w:themeTint="BF"/>
      <w:u w:val="single"/>
    </w:rPr>
  </w:style>
  <w:style w:type="character" w:styleId="474">
    <w:name w:val="Intense Reference"/>
    <w:basedOn w:val="414"/>
    <w:qFormat/>
    <w:uiPriority w:val="32"/>
    <w:rPr>
      <w:b/>
      <w:bCs/>
      <w:smallCaps/>
      <w:spacing w:val="5"/>
      <w:u w:val="single"/>
    </w:rPr>
  </w:style>
  <w:style w:type="character" w:styleId="475">
    <w:name w:val="Book Title"/>
    <w:basedOn w:val="414"/>
    <w:qFormat/>
    <w:uiPriority w:val="33"/>
    <w:rPr>
      <w:b/>
      <w:bCs/>
      <w:smallCaps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header" Target="header1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ONLYOFFICE/5.4.2.46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VectHorus</dc:creator>
  <cp:lastModifiedBy>Anonyme</cp:lastModifiedBy>
  <cp:revision>6</cp:revision>
  <dcterms:created xsi:type="dcterms:W3CDTF">2020-05-06T15:58:00Z</dcterms:created>
  <dcterms:modified xsi:type="dcterms:W3CDTF">2020-05-07T17:59:17Z</dcterms:modified>
</cp:coreProperties>
</file>